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На основу члана 119. и члана 123.став 10. Закона о основама система образовања и васпитања ( Сл.гл.РС бр: 88/17.,27/18.,6/2020., и 129/2021 - др закон)( у даљем таксту Закон) и члана 36. став 10. Статута Предшколске установе “Моравски цвет” из Жабара дел.бр: 237 од 15.6.2022.године, на седници одржаној 17.07.2023.године, Управни одбор доноси</w:t>
      </w: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           ПРАВИЛНИК</w:t>
      </w: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О БРОЈУ ЧЛАНОВА, САСТАВУ И НАЧИНУ ОБРАЗОВАЊА КОМИСИЈЕ </w:t>
      </w: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          ЗА ИЗБОР ДИРЕКТОРА ПРЕДШКОЛСКЕ УСТАНОВЕ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br w:type="textWrapping"/>
      </w: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Члан 1.</w:t>
      </w: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Овим правилником уређује се број чланова , састав и начин образовања Комисије за избор директора у Предшколској установи “Моравски цвет” у Жабарима ( у даљем тексту : Комисија) у складу са Законом.</w:t>
      </w: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Члан 2.</w:t>
      </w: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Управни одбор образује Комисију за избор директора предшколске установе.</w:t>
      </w: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Комисија има три члана. Обавезне чланове Комисије чине по један представник васпитача, по један представник медицинских сестара - васпитача и неваспитног особља, као и по једног заменика за сваког члана комисије.</w:t>
      </w: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Члан 3.</w:t>
      </w: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Обавезног члана Комисије може заменити само лице које припада истом реду као и члан којег замењује. Заменик члана Комисије има иста права и одговорности као и члан којег замењује.</w:t>
      </w: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Члан 4.</w:t>
      </w: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Члан Комисије не може бити кандидат за директора.</w:t>
      </w: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Чланови Комисије не могу истовремено бити чланови и заменици чланова Комисије.</w:t>
      </w: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Члан Комисије не може бити лице против кога је покренут дисциплински поступак због зеже повреде радне обавезе и повреде забране из чл. 110-113. Закона, односно ако је изречена мера из ове повреде.</w:t>
      </w: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           Члан 5. </w:t>
      </w: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Комисија спроводи поступак за избор директора и то:</w:t>
      </w: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- Обраду конкурсне документације,</w:t>
      </w: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- Утврђује испуњеност законских услова за избор директора,</w:t>
      </w: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Обавља интервјуе са кандидатима и 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- Прибавља мишљење васпитно образовног већа 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наставничког, односно , наставничког и педагошког већа о пријављеним кандидатима.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Осим утврђивања испуњености услова за избор директора, Комисија цени и доказ о резултату стручно - педагошког надзора у раду кандидата ( извештај просветног саветника).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Уколико је кандидат лице које је претходно обављало дужност директора установе, Комисија цени резултате стручно - педагошког надзора установе и оцену спољашњег вредновања.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Комисија сачињава извештај о спроведеном поступку за избор директора, који садржи достављену документацију кандидата и потребна мишљења и доставља органу управљања  у року од 8 ( осам)  дана , од дана завршетка поступка.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  <w:t xml:space="preserve">     Члан 6. 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Чланови Комисије и заменици , за свој рад одговарају Управном одбору.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Члан Комисије и заменик, може бити разрешен дужности уколико поступа супротно одредбама Закона и овог Правилника о поступку избора директора, као и уколико је  против њега покренут дисциплински поступак због теже повреде радне обавезе и повреде забране из чл. 110-113. Закона, односно изречене мере за ове повреде.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 случају разрешења дужности, орган управљања изабраће заменика у складу са чланом 3. овог Правилника.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  <w:t xml:space="preserve">   Члан 7. 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Комисију образује Управни одбор одлуком о образовању, односно избору чланова Комисије, у складу са Законом и овим Правилником на истој седници на којој је донета Одлука о расписивању конкурса.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  <w:t xml:space="preserve">Члан 8. 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Одлуком о образовању, односно о избору Комисије, одређују се чланови комисије за сваки расписани Конкурс за избор директора предшколске установе.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  <w:t>Члан 9.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Измене и допуне овог Правилника врше се на исти начин и по поступку доношења.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  <w:t>Члан 10.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Овај Правилник ступа на снагу осмог дана од дана објављивања на огласној табли установе.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 Жабарима,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  <w:t>Председник Управног одбора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Дел.бр. 296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17.07.2023.године.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  <w:t>Рената Тодоровић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3" w:usb1="080E0000" w:usb2="0000001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Arial Unicode MS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BD525E"/>
    <w:rsid w:val="0BEC6C0D"/>
    <w:rsid w:val="74F0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2023-08-28T12:17:00Z</dcterms:created>
  <dc:creator>Fujitsu</dc:creator>
  <cp:lastModifiedBy>Fujitsu</cp:lastModifiedBy>
  <dcterms:modified xsi:type="dcterms:W3CDTF">2023-08-28T12:56:14Z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8EAD88CEBB7748039B84FF5BC093E26B</vt:lpwstr>
  </property>
</Properties>
</file>