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Autospacing="0" w:after="15"/>
        <w:ind w:right="-10" w:firstLine="4"/>
        <w:jc w:val="both"/>
        <w:rPr>
          <w:rFonts w:ascii="Bookman Old Style" w:hAnsi="Bookman Old Style" w:eastAsia="Arial" w:cs="Arial"/>
          <w:b/>
          <w:color w:val="C00000"/>
          <w:lang w:val="sr-Latn-RS" w:eastAsia="sr-Latn-CS"/>
        </w:rPr>
      </w:pPr>
      <w:r>
        <w:rPr/>
      </w:r>
    </w:p>
    <w:p>
      <w:pPr>
        <w:pStyle w:val="Normal"/>
        <w:spacing w:lineRule="auto" w:line="240" w:before="0" w:afterAutospacing="0" w:after="15"/>
        <w:ind w:right="-10" w:firstLine="4"/>
        <w:jc w:val="both"/>
        <w:rPr>
          <w:rFonts w:ascii="Bookman Old Style" w:hAnsi="Bookman Old Style" w:eastAsia="Arial" w:cs="Arial"/>
          <w:b/>
          <w:color w:val="C00000"/>
          <w:lang w:val="sr-Latn-RS" w:eastAsia="sr-Latn-CS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-103505</wp:posOffset>
            </wp:positionH>
            <wp:positionV relativeFrom="paragraph">
              <wp:posOffset>47625</wp:posOffset>
            </wp:positionV>
            <wp:extent cx="1311275" cy="54800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Autospacing="0" w:after="15"/>
        <w:ind w:right="-10" w:firstLine="4"/>
        <w:jc w:val="both"/>
        <w:rPr>
          <w:rFonts w:ascii="Bookman Old Style" w:hAnsi="Bookman Old Style" w:eastAsia="Arial" w:cs="Arial"/>
          <w:b/>
          <w:color w:val="C00000"/>
          <w:lang w:val="sr-Latn-RS" w:eastAsia="sr-Latn-CS"/>
        </w:rPr>
      </w:pPr>
      <w:r>
        <w:rPr/>
      </w:r>
    </w:p>
    <w:p>
      <w:pPr>
        <w:pStyle w:val="Normal"/>
        <w:spacing w:lineRule="auto" w:line="240" w:before="0" w:afterAutospacing="0" w:after="15"/>
        <w:ind w:right="-10" w:firstLine="4"/>
        <w:jc w:val="both"/>
        <w:rPr>
          <w:rFonts w:ascii="Bookman Old Style" w:hAnsi="Bookman Old Style" w:eastAsia="Arial" w:cs="Arial"/>
          <w:b/>
          <w:color w:val="C00000"/>
          <w:lang w:val="sr-Latn-RS" w:eastAsia="sr-Latn-CS"/>
        </w:rPr>
      </w:pPr>
      <w:r>
        <w:rPr/>
      </w:r>
    </w:p>
    <w:p>
      <w:pPr>
        <w:pStyle w:val="Normal"/>
        <w:spacing w:lineRule="auto" w:line="240" w:before="0" w:afterAutospacing="0" w:after="15"/>
        <w:ind w:right="-10" w:firstLine="4"/>
        <w:jc w:val="both"/>
        <w:rPr>
          <w:rFonts w:ascii="Bookman Old Style" w:hAnsi="Bookman Old Style" w:eastAsia="Arial" w:cs="Arial"/>
          <w:b/>
          <w:color w:val="C00000"/>
          <w:lang w:val="sr-Latn-RS" w:eastAsia="sr-Latn-CS"/>
        </w:rPr>
      </w:pPr>
      <w:r>
        <w:rPr/>
      </w:r>
    </w:p>
    <w:p>
      <w:pPr>
        <w:pStyle w:val="Normal"/>
        <w:spacing w:lineRule="auto" w:line="240" w:before="0" w:afterAutospacing="0" w:after="15"/>
        <w:ind w:right="-10" w:firstLine="4"/>
        <w:jc w:val="both"/>
        <w:rPr>
          <w:rFonts w:ascii="Bookman Old Style" w:hAnsi="Bookman Old Style" w:eastAsia="Arial" w:cs="Arial"/>
          <w:b/>
          <w:color w:val="C00000"/>
          <w:lang w:val="sr-Latn-RS" w:eastAsia="sr-Latn-CS"/>
        </w:rPr>
      </w:pPr>
      <w:r>
        <w:rPr>
          <w:rFonts w:eastAsia="Arial" w:cs="Arial" w:ascii="Bookman Old Style" w:hAnsi="Bookman Old Style"/>
          <w:b/>
          <w:color w:val="C00000"/>
          <w:lang w:val="sr-Latn-RS" w:eastAsia="sr-Latn-CS"/>
        </w:rPr>
        <w:t>Р Е П У Б Л И К А   С Р Б И Ј А</w:t>
      </w:r>
    </w:p>
    <w:p>
      <w:pPr>
        <w:pStyle w:val="Normal"/>
        <w:spacing w:lineRule="auto" w:line="240" w:before="0" w:afterAutospacing="0" w:after="15"/>
        <w:ind w:right="-10" w:firstLine="4"/>
        <w:jc w:val="both"/>
        <w:rPr>
          <w:rFonts w:ascii="Bookman Old Style" w:hAnsi="Bookman Old Style" w:eastAsia="Arial" w:cs="Arial"/>
          <w:color w:val="000000"/>
          <w:lang w:val="sr-Latn-RS" w:eastAsia="sr-Latn-CS"/>
        </w:rPr>
      </w:pPr>
      <w:r>
        <w:rPr>
          <w:rFonts w:eastAsia="Arial" w:cs="Arial" w:ascii="Bookman Old Style" w:hAnsi="Bookman Old Style"/>
          <w:color w:val="000000"/>
          <w:lang w:val="sr-Latn-RS" w:eastAsia="sr-Latn-CS"/>
        </w:rPr>
        <w:t xml:space="preserve"> 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ЖАБАРИ</w:t>
      </w:r>
    </w:p>
    <w:p>
      <w:pPr>
        <w:pStyle w:val="Normal"/>
        <w:spacing w:lineRule="auto" w:line="240" w:before="0" w:afterAutospacing="0" w:after="15"/>
        <w:ind w:right="-10" w:firstLine="4"/>
        <w:jc w:val="both"/>
        <w:rPr>
          <w:lang w:val="sr-RS"/>
        </w:rPr>
      </w:pPr>
      <w:r>
        <w:rPr>
          <w:lang w:val="sr-RS"/>
        </w:rPr>
        <w:t>Предшколска установа „Моравски цвет“</w:t>
      </w:r>
    </w:p>
    <w:p>
      <w:pPr>
        <w:pStyle w:val="Normal"/>
        <w:spacing w:lineRule="auto" w:line="240" w:before="0" w:afterAutospacing="0" w:after="15"/>
        <w:ind w:right="-10" w:firstLine="4"/>
        <w:jc w:val="both"/>
        <w:rPr>
          <w:rFonts w:ascii="Bookman Old Style" w:hAnsi="Bookman Old Style" w:eastAsia="Arial" w:cs="Arial"/>
          <w:color w:val="000000"/>
          <w:lang w:val="sr-Latn-RS" w:eastAsia="sr-Latn-CS"/>
        </w:rPr>
      </w:pPr>
      <w:r>
        <w:rPr>
          <w:rFonts w:eastAsia="Arial" w:cs="Arial" w:ascii="Bookman Old Style" w:hAnsi="Bookman Old Style"/>
          <w:color w:val="000000"/>
          <w:lang w:val="sr-Latn-RS" w:eastAsia="sr-Latn-CS"/>
        </w:rPr>
        <w:t>Број: 4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3/2</w:t>
      </w:r>
    </w:p>
    <w:p>
      <w:pPr>
        <w:pStyle w:val="Normal"/>
        <w:spacing w:lineRule="auto" w:line="240" w:before="0" w:afterAutospacing="0" w:after="15"/>
        <w:ind w:right="-10" w:firstLine="4"/>
        <w:jc w:val="both"/>
        <w:rPr>
          <w:rFonts w:ascii="Bookman Old Style" w:hAnsi="Bookman Old Style" w:eastAsia="Arial" w:cs="Arial"/>
          <w:color w:val="000000"/>
          <w:lang w:val="sr-Latn-RS" w:eastAsia="sr-Latn-CS"/>
        </w:rPr>
      </w:pPr>
      <w:r>
        <w:rPr>
          <w:rFonts w:eastAsia="Arial" w:cs="Arial" w:ascii="Bookman Old Style" w:hAnsi="Bookman Old Style"/>
          <w:color w:val="000000"/>
          <w:lang w:val="sr-Latn-RS" w:eastAsia="sr-Latn-CS"/>
        </w:rPr>
        <w:t>Датум: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 xml:space="preserve"> 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13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.0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2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.202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5</w:t>
      </w:r>
      <w:r>
        <w:rPr>
          <w:rFonts w:eastAsia="Arial" w:cs="Arial" w:ascii="Bookman Old Style" w:hAnsi="Bookman Old Style"/>
          <w:color w:val="000000"/>
          <w:lang w:val="sr-Latn-RS" w:eastAsia="sr-Latn-CS"/>
        </w:rPr>
        <w:t>. године</w:t>
      </w:r>
    </w:p>
    <w:p>
      <w:pPr>
        <w:pStyle w:val="Normal"/>
        <w:spacing w:lineRule="auto" w:line="240" w:before="0" w:afterAutospacing="0" w:after="15"/>
        <w:ind w:right="-10" w:firstLine="4"/>
        <w:jc w:val="both"/>
        <w:rPr>
          <w:rFonts w:ascii="Bookman Old Style" w:hAnsi="Bookman Old Style" w:eastAsia="Arial" w:cs="Arial"/>
          <w:b/>
          <w:color w:val="000000"/>
          <w:lang w:val="sr-Latn-RS" w:eastAsia="sr-Latn-CS"/>
        </w:rPr>
      </w:pPr>
      <w:r>
        <w:rPr/>
      </w:r>
    </w:p>
    <w:p>
      <w:pPr>
        <w:pStyle w:val="Normal"/>
        <w:spacing w:lineRule="auto" w:line="240" w:before="0" w:afterAutospacing="0" w:after="0"/>
        <w:jc w:val="center"/>
        <w:rPr>
          <w:rFonts w:ascii="Bookman Old Style" w:hAnsi="Bookman Old Style"/>
          <w:b/>
          <w:lang w:val="sr-CS"/>
        </w:rPr>
      </w:pPr>
      <w:r>
        <w:rPr>
          <w:rFonts w:ascii="Bookman Old Style" w:hAnsi="Bookman Old Style"/>
          <w:b/>
          <w:lang w:val="sr-CS"/>
        </w:rPr>
      </w:r>
    </w:p>
    <w:p>
      <w:pPr>
        <w:pStyle w:val="Normal"/>
        <w:spacing w:lineRule="auto" w:line="240" w:before="0" w:afterAutospacing="0" w:after="0"/>
        <w:ind w:right="-10" w:firstLine="709"/>
        <w:jc w:val="both"/>
        <w:rPr>
          <w:rFonts w:ascii="Bookman Old Style" w:hAnsi="Bookman Old Style" w:eastAsia="Times New Roman" w:cs="Arial"/>
          <w:b/>
          <w:color w:val="000000"/>
          <w:lang w:val="sr-CS" w:eastAsia="sr-Latn-CS"/>
        </w:rPr>
      </w:pPr>
      <w:r>
        <w:rPr>
          <w:rFonts w:eastAsia="Times New Roman" w:cs="Arial" w:ascii="Bookman Old Style" w:hAnsi="Bookman Old Style"/>
          <w:color w:val="000000"/>
          <w:lang w:val="sr-Latn-CS" w:eastAsia="sr-Latn-CS"/>
        </w:rPr>
        <w:t>На основу члана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 27</w:t>
      </w:r>
      <w:r>
        <w:rPr>
          <w:rFonts w:eastAsia="Times New Roman" w:cs="Arial" w:ascii="Bookman Old Style" w:hAnsi="Bookman Old Style"/>
          <w:color w:val="000000"/>
          <w:lang w:val="sr-Latn-CS" w:eastAsia="sr-Latn-CS"/>
        </w:rPr>
        <w:t>.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 став 1. тачка 1)</w:t>
      </w:r>
      <w:r>
        <w:rPr>
          <w:rFonts w:eastAsia="Times New Roman" w:cs="Arial" w:ascii="Bookman Old Style" w:hAnsi="Bookman Old Style"/>
          <w:color w:val="000000"/>
          <w:lang w:val="sr-Latn-CS" w:eastAsia="sr-Latn-CS"/>
        </w:rPr>
        <w:t xml:space="preserve"> Закона о јавним набавкама („Службени гласник РС“, 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91/2019</w:t>
      </w:r>
      <w:r>
        <w:rPr>
          <w:rFonts w:eastAsia="Times New Roman" w:cs="Arial" w:ascii="Bookman Old Style" w:hAnsi="Bookman Old Style"/>
          <w:color w:val="000000"/>
          <w:lang w:val="sr-Latn-CS" w:eastAsia="sr-Latn-CS"/>
        </w:rPr>
        <w:t>),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 а у вези са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 xml:space="preserve"> чланом 58. и 66. Правилника о ближем уређењу поступка јавне набавке 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 xml:space="preserve">ПУ „Моравски цвет“ Жабари 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 xml:space="preserve"> </w:t>
      </w:r>
      <w:r>
        <w:rPr>
          <w:rFonts w:eastAsia="Arial" w:cs="Arial" w:ascii="Bookman Old Style" w:hAnsi="Bookman Old Style"/>
          <w:color w:val="000000"/>
          <w:lang w:val="sr-Latn-CS" w:eastAsia="sr-Latn-CS"/>
        </w:rPr>
        <w:t>б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 xml:space="preserve">рој : 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64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1/24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 xml:space="preserve"> 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и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 Извештаја о поступку набавке бр. 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43/1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 од 19.01.2024. године, Наручилац 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ПУ „Моравски цвет“ из Жабара </w:t>
      </w:r>
      <w:r>
        <w:rPr>
          <w:rFonts w:eastAsia="Times New Roman" w:cs="Arial" w:ascii="Bookman Old Style" w:hAnsi="Bookman Old Style"/>
          <w:color w:val="000000"/>
          <w:lang w:val="sr-Latn-CS" w:eastAsia="sr-Latn-CS"/>
        </w:rPr>
        <w:t xml:space="preserve"> доноси</w:t>
      </w:r>
    </w:p>
    <w:p>
      <w:pPr>
        <w:pStyle w:val="Normal"/>
        <w:spacing w:lineRule="auto" w:line="240" w:before="0" w:afterAutospacing="0" w:after="0"/>
        <w:jc w:val="center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</w:r>
    </w:p>
    <w:p>
      <w:pPr>
        <w:pStyle w:val="Normal"/>
        <w:spacing w:lineRule="auto" w:line="240" w:before="0" w:afterAutospacing="0" w:after="0"/>
        <w:jc w:val="center"/>
        <w:rPr>
          <w:rFonts w:ascii="Bookman Old Style" w:hAnsi="Bookman Old Style"/>
          <w:b/>
          <w:lang w:val="sr-Latn-CS"/>
        </w:rPr>
      </w:pPr>
      <w:r>
        <w:rPr>
          <w:rFonts w:ascii="Bookman Old Style" w:hAnsi="Bookman Old Style"/>
          <w:b/>
          <w:lang w:val="sr-Latn-CS"/>
        </w:rPr>
        <w:t>О Д Л У К У</w:t>
      </w:r>
    </w:p>
    <w:p>
      <w:pPr>
        <w:pStyle w:val="Normal"/>
        <w:spacing w:lineRule="auto" w:line="240" w:before="0" w:afterAutospacing="0" w:after="0"/>
        <w:jc w:val="center"/>
        <w:rPr>
          <w:rFonts w:ascii="Bookman Old Style" w:hAnsi="Bookman Old Style"/>
          <w:b/>
          <w:lang w:val="sr-RS"/>
        </w:rPr>
      </w:pPr>
      <w:r>
        <w:rPr>
          <w:rFonts w:ascii="Bookman Old Style" w:hAnsi="Bookman Old Style"/>
          <w:b/>
          <w:lang w:val="sr-RS"/>
        </w:rPr>
        <w:t xml:space="preserve">о </w:t>
      </w:r>
    </w:p>
    <w:p>
      <w:pPr>
        <w:pStyle w:val="Normal"/>
        <w:spacing w:lineRule="auto" w:line="240" w:before="0" w:afterAutospacing="0" w:after="0"/>
        <w:jc w:val="center"/>
        <w:rPr>
          <w:rFonts w:ascii="Bookman Old Style" w:hAnsi="Bookman Old Style"/>
          <w:b/>
          <w:lang w:val="sr-RS"/>
        </w:rPr>
      </w:pPr>
      <w:r>
        <w:rPr>
          <w:rFonts w:ascii="Bookman Old Style" w:hAnsi="Bookman Old Style"/>
          <w:b/>
          <w:lang w:val="sr-RS"/>
        </w:rPr>
        <w:t>Додели уговора  за  набавку добара –  средства за хигијену</w:t>
      </w:r>
    </w:p>
    <w:p>
      <w:pPr>
        <w:pStyle w:val="Normal"/>
        <w:spacing w:lineRule="auto" w:line="240" w:before="0" w:afterAutospacing="0" w:after="0"/>
        <w:rPr>
          <w:rFonts w:ascii="Bookman Old Style" w:hAnsi="Bookman Old Style"/>
          <w:b/>
          <w:sz w:val="24"/>
          <w:szCs w:val="24"/>
          <w:lang w:val="sr-CS"/>
        </w:rPr>
      </w:pPr>
      <w:r>
        <w:rPr>
          <w:rFonts w:ascii="Bookman Old Style" w:hAnsi="Bookman Old Style"/>
          <w:b/>
          <w:sz w:val="24"/>
          <w:szCs w:val="24"/>
          <w:lang w:val="sr-CS"/>
        </w:rPr>
      </w:r>
    </w:p>
    <w:p>
      <w:pPr>
        <w:pStyle w:val="Normal"/>
        <w:spacing w:before="0" w:after="280"/>
        <w:ind w:firstLine="709"/>
        <w:jc w:val="both"/>
        <w:rPr>
          <w:rFonts w:ascii="Bookman Old Style" w:hAnsi="Bookman Old Style"/>
          <w:b/>
          <w:lang w:val="sr-CS"/>
        </w:rPr>
      </w:pPr>
      <w:r>
        <w:rPr>
          <w:rFonts w:eastAsia="Times New Roman" w:ascii="Bookman Old Style" w:hAnsi="Bookman Old Style"/>
          <w:b/>
          <w:color w:val="C00000"/>
          <w:lang w:val="sr-RS"/>
        </w:rPr>
        <w:t xml:space="preserve">ДОДЕЉУЈЕ СЕ УГОВОР </w:t>
      </w:r>
      <w:r>
        <w:rPr>
          <w:rFonts w:eastAsia="Times New Roman" w:ascii="Bookman Old Style" w:hAnsi="Bookman Old Style"/>
          <w:i/>
          <w:lang w:val="sr-RS"/>
        </w:rPr>
        <w:t>привредном субјекту</w:t>
      </w:r>
      <w:r>
        <w:rPr>
          <w:rFonts w:eastAsia="Times New Roman" w:ascii="Bookman Old Style" w:hAnsi="Bookman Old Style"/>
          <w:lang w:val="sr-RS"/>
        </w:rPr>
        <w:t>:</w:t>
      </w:r>
      <w:r>
        <w:rPr>
          <w:rFonts w:eastAsia="Arial" w:cs="Arial" w:ascii="Bookman Old Style" w:hAnsi="Bookman Old Style"/>
          <w:color w:val="000000"/>
          <w:lang w:val="sr-Latn-RS" w:eastAsia="sr-Latn-CS"/>
        </w:rPr>
        <w:t xml:space="preserve"> </w:t>
      </w:r>
      <w:r>
        <w:rPr>
          <w:rFonts w:eastAsia="Arial" w:cs="Arial" w:ascii="Bookman Old Style" w:hAnsi="Bookman Old Style"/>
          <w:b/>
          <w:color w:val="C00000"/>
          <w:lang w:val="sr-RS" w:eastAsia="sr-Latn-CS"/>
        </w:rPr>
        <w:t xml:space="preserve">„ </w:t>
      </w:r>
      <w:r>
        <w:rPr>
          <w:rFonts w:eastAsia="Arial" w:cs="Arial" w:ascii="Bookman Old Style" w:hAnsi="Bookman Old Style"/>
          <w:b/>
          <w:color w:val="C00000"/>
          <w:lang w:val="sr-RS" w:eastAsia="sr-Latn-CS"/>
        </w:rPr>
        <w:t>ХЕРО“ Инђија</w:t>
      </w:r>
      <w:r>
        <w:rPr>
          <w:rFonts w:ascii="Bookman Old Style" w:hAnsi="Bookman Old Style"/>
          <w:lang w:val="sr-RS"/>
        </w:rPr>
        <w:t xml:space="preserve">, </w:t>
      </w:r>
      <w:r>
        <w:rPr>
          <w:rFonts w:ascii="Bookman Old Style" w:hAnsi="Bookman Old Style"/>
          <w:lang w:val="sr-CS"/>
        </w:rPr>
        <w:t xml:space="preserve">матични број: </w:t>
      </w:r>
      <w:r>
        <w:rPr>
          <w:rFonts w:cs="Arial" w:ascii="Bookman Old Style" w:hAnsi="Bookman Old Style"/>
          <w:color w:val="4D5156"/>
          <w:shd w:fill="FFFFFF" w:val="clear"/>
          <w:lang w:val="sr-RS"/>
        </w:rPr>
        <w:t>61823468</w:t>
      </w:r>
      <w:r>
        <w:rPr>
          <w:rFonts w:ascii="Bookman Old Style" w:hAnsi="Bookman Old Style"/>
          <w:lang w:val="sr-RS"/>
        </w:rPr>
        <w:t xml:space="preserve">, </w:t>
      </w:r>
      <w:r>
        <w:rPr>
          <w:rFonts w:ascii="Bookman Old Style" w:hAnsi="Bookman Old Style"/>
          <w:lang w:val="sr-CS"/>
        </w:rPr>
        <w:t xml:space="preserve">ПИБ: </w:t>
      </w:r>
      <w:r>
        <w:rPr>
          <w:rFonts w:ascii="Bookman Old Style" w:hAnsi="Bookman Old Style"/>
          <w:lang w:val="sr-RS"/>
        </w:rPr>
        <w:t>10</w:t>
      </w:r>
      <w:r>
        <w:rPr>
          <w:rFonts w:ascii="Bookman Old Style" w:hAnsi="Bookman Old Style"/>
          <w:lang w:val="sr-RS"/>
        </w:rPr>
        <w:t>5918516</w:t>
      </w:r>
      <w:r>
        <w:rPr>
          <w:rFonts w:ascii="Bookman Old Style" w:hAnsi="Bookman Old Style"/>
          <w:lang w:val="sr-CS"/>
        </w:rPr>
        <w:t>, за Набавку бр. 2/202</w:t>
      </w:r>
      <w:r>
        <w:rPr>
          <w:rFonts w:ascii="Bookman Old Style" w:hAnsi="Bookman Old Style"/>
          <w:lang w:val="sr-RS"/>
        </w:rPr>
        <w:t>5</w:t>
      </w:r>
      <w:r>
        <w:rPr>
          <w:rFonts w:ascii="Bookman Old Style" w:hAnsi="Bookman Old Style"/>
          <w:lang w:val="sr-CS"/>
        </w:rPr>
        <w:t xml:space="preserve">  „</w:t>
      </w:r>
      <w:r>
        <w:rPr>
          <w:rFonts w:ascii="Bookman Old Style" w:hAnsi="Bookman Old Style"/>
          <w:lang w:val="sr-RS"/>
        </w:rPr>
        <w:t>Средства за хигијену“,</w:t>
      </w:r>
      <w:r>
        <w:rPr>
          <w:rFonts w:ascii="Bookman Old Style" w:hAnsi="Bookman Old Style"/>
          <w:lang w:val="sr-CS"/>
        </w:rPr>
        <w:t xml:space="preserve"> на основу достављене понуде број </w:t>
      </w:r>
      <w:r>
        <w:rPr>
          <w:rFonts w:cs="Arial" w:ascii="Bookman Old Style" w:hAnsi="Bookman Old Style"/>
          <w:color w:val="000000"/>
          <w:lang w:val="sr-RS" w:eastAsia="sr-Latn-CS"/>
        </w:rPr>
        <w:t>05022025</w:t>
      </w:r>
      <w:r>
        <w:rPr>
          <w:rFonts w:cs="Arial" w:ascii="Bookman Old Style" w:hAnsi="Bookman Old Style"/>
          <w:color w:val="000000"/>
          <w:lang w:val="sr-CS" w:eastAsia="sr-Latn-CS"/>
        </w:rPr>
        <w:t xml:space="preserve"> </w:t>
      </w:r>
      <w:r>
        <w:rPr>
          <w:rFonts w:ascii="Bookman Old Style" w:hAnsi="Bookman Old Style"/>
          <w:lang w:val="sr-CS"/>
        </w:rPr>
        <w:t xml:space="preserve">од </w:t>
      </w:r>
      <w:r>
        <w:rPr>
          <w:rFonts w:ascii="Bookman Old Style" w:hAnsi="Bookman Old Style"/>
          <w:lang w:val="sr-RS"/>
        </w:rPr>
        <w:t>05</w:t>
      </w:r>
      <w:r>
        <w:rPr>
          <w:rFonts w:ascii="Bookman Old Style" w:hAnsi="Bookman Old Style"/>
          <w:lang w:val="sr-CS"/>
        </w:rPr>
        <w:t>.</w:t>
      </w:r>
      <w:r>
        <w:rPr>
          <w:rFonts w:ascii="Bookman Old Style" w:hAnsi="Bookman Old Style"/>
          <w:lang w:val="sr-RS"/>
        </w:rPr>
        <w:t xml:space="preserve"> </w:t>
      </w:r>
      <w:r>
        <w:rPr>
          <w:rFonts w:ascii="Bookman Old Style" w:hAnsi="Bookman Old Style"/>
          <w:lang w:val="sr-RS"/>
        </w:rPr>
        <w:t>фебруара</w:t>
      </w:r>
      <w:r>
        <w:rPr>
          <w:rFonts w:ascii="Bookman Old Style" w:hAnsi="Bookman Old Style"/>
          <w:lang w:val="sr-RS"/>
        </w:rPr>
        <w:t xml:space="preserve"> </w:t>
      </w:r>
      <w:r>
        <w:rPr>
          <w:rFonts w:ascii="Bookman Old Style" w:hAnsi="Bookman Old Style"/>
          <w:lang w:val="sr-CS"/>
        </w:rPr>
        <w:t>202</w:t>
      </w:r>
      <w:r>
        <w:rPr>
          <w:rFonts w:ascii="Bookman Old Style" w:hAnsi="Bookman Old Style"/>
          <w:lang w:val="sr-RS"/>
        </w:rPr>
        <w:t>5</w:t>
      </w:r>
      <w:r>
        <w:rPr>
          <w:rFonts w:ascii="Bookman Old Style" w:hAnsi="Bookman Old Style"/>
          <w:lang w:val="sr-CS"/>
        </w:rPr>
        <w:t>. године са понуђеном ценом од</w:t>
      </w:r>
      <w:r>
        <w:rPr>
          <w:rFonts w:ascii="Bookman Old Style" w:hAnsi="Bookman Old Style"/>
          <w:lang w:val="sr-RS"/>
        </w:rPr>
        <w:t xml:space="preserve"> </w:t>
      </w:r>
      <w:r>
        <w:rPr>
          <w:rFonts w:ascii="Bookman Old Style" w:hAnsi="Bookman Old Style"/>
          <w:lang w:val="sr-RS"/>
        </w:rPr>
        <w:t>90.310,00</w:t>
      </w:r>
      <w:r>
        <w:rPr>
          <w:rFonts w:cs="Arial" w:ascii="Bookman Old Style" w:hAnsi="Bookman Old Style"/>
          <w:color w:val="000000"/>
          <w:lang w:val="sr-RS" w:eastAsia="sr-Latn-CS"/>
        </w:rPr>
        <w:t xml:space="preserve">  </w:t>
      </w:r>
      <w:r>
        <w:rPr>
          <w:rFonts w:ascii="Bookman Old Style" w:hAnsi="Bookman Old Style"/>
          <w:lang w:val="sr-CS"/>
        </w:rPr>
        <w:t>динара без ПДВ-а, односно</w:t>
      </w:r>
      <w:r>
        <w:rPr>
          <w:rFonts w:ascii="Bookman Old Style" w:hAnsi="Bookman Old Style"/>
          <w:lang w:val="sr-RS"/>
        </w:rPr>
        <w:t xml:space="preserve"> </w:t>
      </w:r>
      <w:r>
        <w:rPr>
          <w:rFonts w:ascii="Bookman Old Style" w:hAnsi="Bookman Old Style"/>
          <w:lang w:val="sr-RS"/>
        </w:rPr>
        <w:t xml:space="preserve">108.372,00 </w:t>
      </w:r>
      <w:r>
        <w:rPr>
          <w:rFonts w:cs="Arial" w:ascii="Bookman Old Style" w:hAnsi="Bookman Old Style"/>
          <w:color w:val="000000"/>
          <w:lang w:val="sr-RS" w:eastAsia="sr-Latn-CS"/>
        </w:rPr>
        <w:t xml:space="preserve"> </w:t>
      </w:r>
      <w:r>
        <w:rPr>
          <w:rFonts w:ascii="Bookman Old Style" w:hAnsi="Bookman Old Style"/>
          <w:lang w:val="sr-CS"/>
        </w:rPr>
        <w:t>динара са ПДВ-ом.</w:t>
      </w:r>
    </w:p>
    <w:p>
      <w:pPr>
        <w:pStyle w:val="Normal"/>
        <w:spacing w:lineRule="auto" w:line="240" w:before="0" w:afterAutospacing="0" w:after="0"/>
        <w:jc w:val="center"/>
        <w:rPr>
          <w:rFonts w:ascii="Bookman Old Style" w:hAnsi="Bookman Old Style"/>
          <w:b/>
          <w:lang w:val="sr-CS"/>
        </w:rPr>
      </w:pPr>
      <w:r>
        <w:rPr>
          <w:rFonts w:ascii="Bookman Old Style" w:hAnsi="Bookman Old Style"/>
          <w:b/>
          <w:lang w:val="sr-CS"/>
        </w:rPr>
      </w:r>
    </w:p>
    <w:p>
      <w:pPr>
        <w:pStyle w:val="Normal"/>
        <w:spacing w:lineRule="auto" w:line="240" w:before="0" w:afterAutospacing="0" w:after="0"/>
        <w:jc w:val="center"/>
        <w:rPr>
          <w:rFonts w:ascii="Bookman Old Style" w:hAnsi="Bookman Old Style"/>
          <w:b/>
          <w:sz w:val="24"/>
          <w:szCs w:val="24"/>
          <w:lang w:val="sr-CS"/>
        </w:rPr>
      </w:pPr>
      <w:r>
        <w:rPr>
          <w:rFonts w:ascii="Bookman Old Style" w:hAnsi="Bookman Old Style"/>
          <w:b/>
          <w:sz w:val="24"/>
          <w:szCs w:val="24"/>
          <w:lang w:val="sr-CS"/>
        </w:rPr>
        <w:t>О б р а з л о ж е њ е</w:t>
      </w:r>
    </w:p>
    <w:p>
      <w:pPr>
        <w:pStyle w:val="Normal"/>
        <w:spacing w:lineRule="auto" w:line="240" w:before="0" w:afterAutospacing="0" w:after="0"/>
        <w:rPr>
          <w:rFonts w:ascii="Bookman Old Style" w:hAnsi="Bookman Old Style" w:eastAsia="Times New Roman"/>
          <w:b/>
          <w:sz w:val="24"/>
          <w:szCs w:val="24"/>
          <w:lang w:val="sr-CS"/>
        </w:rPr>
      </w:pPr>
      <w:r>
        <w:rPr>
          <w:rFonts w:eastAsia="Times New Roman" w:ascii="Bookman Old Style" w:hAnsi="Bookman Old Style"/>
          <w:b/>
          <w:sz w:val="24"/>
          <w:szCs w:val="24"/>
          <w:lang w:val="sr-CS"/>
        </w:rPr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Bookman Old Style" w:hAnsi="Bookman Old Style" w:eastAsia="Times New Roman"/>
          <w:sz w:val="24"/>
          <w:szCs w:val="24"/>
          <w:lang w:val="sr-CS"/>
        </w:rPr>
      </w:pPr>
      <w:r>
        <w:rPr>
          <w:rFonts w:eastAsia="Times New Roman" w:ascii="Bookman Old Style" w:hAnsi="Bookman Old Style"/>
          <w:sz w:val="24"/>
          <w:szCs w:val="24"/>
          <w:lang w:val="sr-CS"/>
        </w:rPr>
      </w:r>
    </w:p>
    <w:p>
      <w:pPr>
        <w:pStyle w:val="Normal"/>
        <w:spacing w:lineRule="auto" w:line="240" w:before="0" w:afterAutospacing="0" w:after="0"/>
        <w:ind w:right="-10" w:firstLine="709"/>
        <w:jc w:val="both"/>
        <w:rPr>
          <w:rFonts w:ascii="Bookman Old Style" w:hAnsi="Bookman Old Style" w:eastAsia="Times New Roman" w:cs="Arial"/>
          <w:color w:val="000000"/>
          <w:lang w:val="sr-RS" w:eastAsia="sr-Latn-CS"/>
        </w:rPr>
      </w:pP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Предшколска установа „Моравски цвет“ из Жабара </w:t>
      </w:r>
      <w:r>
        <w:rPr>
          <w:rFonts w:eastAsia="Times New Roman" w:cs="Arial" w:ascii="Bookman Old Style" w:hAnsi="Bookman Old Style"/>
          <w:color w:val="000000"/>
          <w:lang w:val="sr-CS" w:eastAsia="sr-Latn-CS"/>
        </w:rPr>
        <w:t xml:space="preserve"> покренула је поступак набавке на коју се одредбе Закона о јавним набавкама не примењују - Набавка бр. 2/202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5</w:t>
      </w:r>
      <w:r>
        <w:rPr>
          <w:rFonts w:eastAsia="Times New Roman" w:cs="Arial" w:ascii="Bookman Old Style" w:hAnsi="Bookman Old Style"/>
          <w:color w:val="000000"/>
          <w:lang w:val="sr-CS" w:eastAsia="sr-Latn-CS"/>
        </w:rPr>
        <w:t xml:space="preserve"> „</w:t>
      </w:r>
      <w:r>
        <w:rPr>
          <w:rFonts w:ascii="Bookman Old Style" w:hAnsi="Bookman Old Style"/>
          <w:lang w:val="sr-RS"/>
        </w:rPr>
        <w:t>Средства за хигијену</w:t>
      </w:r>
      <w:r>
        <w:rPr>
          <w:rFonts w:eastAsia="Arial" w:cs="Arial" w:ascii="Bookman Old Style" w:hAnsi="Bookman Old Style"/>
          <w:color w:val="000000"/>
          <w:lang w:val="sr-CS" w:eastAsia="sr-Latn-CS"/>
        </w:rPr>
        <w:t xml:space="preserve">“, </w:t>
      </w:r>
      <w:r>
        <w:rPr>
          <w:rFonts w:eastAsia="Times New Roman" w:cs="Arial" w:ascii="Bookman Old Style" w:hAnsi="Bookman Old Style"/>
          <w:color w:val="000000"/>
          <w:lang w:val="sr-CS" w:eastAsia="sr-Latn-CS"/>
        </w:rPr>
        <w:t>на основу одлуке о спровођењу поступка набавке бр.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 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23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 </w:t>
      </w:r>
      <w:r>
        <w:rPr>
          <w:rFonts w:eastAsia="Times New Roman" w:cs="Arial" w:ascii="Bookman Old Style" w:hAnsi="Bookman Old Style"/>
          <w:color w:val="000000"/>
          <w:lang w:val="sr-CS" w:eastAsia="sr-Latn-CS"/>
        </w:rPr>
        <w:t xml:space="preserve">од 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04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.0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2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.202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5</w:t>
      </w:r>
      <w:r>
        <w:rPr>
          <w:rFonts w:eastAsia="Times New Roman" w:cs="Arial" w:ascii="Bookman Old Style" w:hAnsi="Bookman Old Style"/>
          <w:color w:val="000000"/>
          <w:lang w:val="sr-CS" w:eastAsia="sr-Latn-CS"/>
        </w:rPr>
        <w:t>. године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, закључењем уговора.</w:t>
      </w:r>
    </w:p>
    <w:p>
      <w:pPr>
        <w:pStyle w:val="Normal"/>
        <w:spacing w:lineRule="auto" w:line="240" w:before="0" w:afterAutospacing="0" w:after="0"/>
        <w:ind w:firstLine="740"/>
        <w:jc w:val="both"/>
        <w:rPr>
          <w:rFonts w:ascii="Bookman Old Style" w:hAnsi="Bookman Old Style"/>
          <w:sz w:val="16"/>
          <w:szCs w:val="16"/>
          <w:lang w:val="sr-Latn-RS"/>
        </w:rPr>
      </w:pPr>
      <w:r>
        <w:rPr>
          <w:rFonts w:ascii="Bookman Old Style" w:hAnsi="Bookman Old Style"/>
          <w:sz w:val="16"/>
          <w:szCs w:val="16"/>
          <w:lang w:val="sr-Latn-RS"/>
        </w:rPr>
      </w:r>
    </w:p>
    <w:p>
      <w:pPr>
        <w:pStyle w:val="Normal"/>
        <w:spacing w:lineRule="auto" w:line="240" w:before="0" w:afterAutospacing="0" w:after="15"/>
        <w:ind w:left="31" w:right="-10" w:firstLine="709"/>
        <w:jc w:val="both"/>
        <w:rPr>
          <w:rFonts w:ascii="Bookman Old Style" w:hAnsi="Bookman Old Style" w:eastAsia="Arial" w:cs="Arial"/>
          <w:b/>
          <w:color w:val="000000"/>
          <w:lang w:val="sr-RS" w:eastAsia="sr-Latn-CS"/>
        </w:rPr>
      </w:pPr>
      <w:r>
        <w:rPr>
          <w:rFonts w:eastAsia="Arial" w:cs="Arial" w:ascii="Bookman Old Style" w:hAnsi="Bookman Old Style"/>
          <w:b/>
          <w:color w:val="000000"/>
          <w:u w:val="single"/>
          <w:lang w:val="sr-Latn-RS" w:eastAsia="sr-Latn-CS"/>
        </w:rPr>
        <w:t>CPV: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 xml:space="preserve"> </w:t>
      </w:r>
      <w:r>
        <w:rPr>
          <w:rFonts w:ascii="Bookman Old Style" w:hAnsi="Bookman Old Style"/>
        </w:rPr>
        <w:t>–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lang w:val="sr-RS"/>
        </w:rPr>
        <w:t>38000000 – материјал за одржавање хигијене.</w:t>
      </w:r>
    </w:p>
    <w:p>
      <w:pPr>
        <w:pStyle w:val="Normal"/>
        <w:spacing w:lineRule="auto" w:line="240" w:before="0" w:afterAutospacing="0" w:after="15"/>
        <w:ind w:right="-10" w:firstLine="709"/>
        <w:jc w:val="both"/>
        <w:rPr>
          <w:rFonts w:ascii="Bookman Old Style" w:hAnsi="Bookman Old Style" w:eastAsia="Arial" w:cs="Arial"/>
          <w:color w:val="000000"/>
          <w:sz w:val="16"/>
          <w:szCs w:val="16"/>
          <w:lang w:val="sr-Latn-RS" w:eastAsia="sr-Latn-CS"/>
        </w:rPr>
      </w:pPr>
      <w:r>
        <w:rPr>
          <w:rFonts w:eastAsia="Arial" w:cs="Arial" w:ascii="Bookman Old Style" w:hAnsi="Bookman Old Style"/>
          <w:color w:val="000000"/>
          <w:sz w:val="16"/>
          <w:szCs w:val="16"/>
          <w:lang w:val="sr-Latn-RS" w:eastAsia="sr-Latn-CS"/>
        </w:rPr>
      </w:r>
    </w:p>
    <w:p>
      <w:pPr>
        <w:pStyle w:val="Normal"/>
        <w:spacing w:lineRule="auto" w:line="240" w:before="0" w:afterAutospacing="0" w:after="15"/>
        <w:ind w:left="31" w:right="-10" w:firstLine="678"/>
        <w:jc w:val="both"/>
        <w:rPr>
          <w:rFonts w:ascii="Bookman Old Style" w:hAnsi="Bookman Old Style" w:eastAsia="Arial" w:cs="Arial"/>
          <w:color w:val="000000"/>
          <w:lang w:val="sr-Latn-RS" w:eastAsia="sr-Latn-CS"/>
        </w:rPr>
      </w:pPr>
      <w:r>
        <w:rPr>
          <w:rFonts w:eastAsia="Arial" w:cs="Arial" w:ascii="Bookman Old Style" w:hAnsi="Bookman Old Style"/>
          <w:b/>
          <w:color w:val="000000"/>
          <w:u w:val="single"/>
          <w:lang w:val="sr-Latn-RS" w:eastAsia="sr-Latn-CS"/>
        </w:rPr>
        <w:t xml:space="preserve">Процењена вредност набавке је:  </w:t>
      </w:r>
      <w:r>
        <w:rPr>
          <w:rFonts w:eastAsia="Arial" w:cs="Arial" w:ascii="Bookman Old Style" w:hAnsi="Bookman Old Style"/>
          <w:b/>
          <w:color w:val="000000"/>
          <w:u w:val="single"/>
          <w:lang w:val="sr-RS" w:eastAsia="sr-Latn-CS"/>
        </w:rPr>
        <w:t>91.000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,00</w:t>
      </w:r>
      <w:r>
        <w:rPr>
          <w:rFonts w:eastAsia="Arial" w:cs="Arial" w:ascii="Bookman Old Style" w:hAnsi="Bookman Old Style"/>
          <w:color w:val="000000"/>
          <w:lang w:val="sr-Latn-RS" w:eastAsia="sr-Latn-CS"/>
        </w:rPr>
        <w:t xml:space="preserve"> динара без ПДВ-а.</w:t>
      </w:r>
    </w:p>
    <w:p>
      <w:pPr>
        <w:pStyle w:val="Normal"/>
        <w:spacing w:lineRule="auto" w:line="240" w:before="0" w:afterAutospacing="0" w:after="0"/>
        <w:ind w:right="-10" w:firstLine="740"/>
        <w:jc w:val="both"/>
        <w:rPr>
          <w:rFonts w:ascii="Bookman Old Style" w:hAnsi="Bookman Old Style" w:eastAsia="Arial" w:cs="Arial"/>
          <w:color w:val="000000"/>
          <w:sz w:val="16"/>
          <w:szCs w:val="16"/>
          <w:lang w:val="sr-RS" w:eastAsia="sr-Latn-CS"/>
        </w:rPr>
      </w:pPr>
      <w:r>
        <w:rPr>
          <w:rFonts w:eastAsia="Arial" w:cs="Arial" w:ascii="Bookman Old Style" w:hAnsi="Bookman Old Style"/>
          <w:color w:val="000000"/>
          <w:sz w:val="16"/>
          <w:szCs w:val="16"/>
          <w:lang w:val="sr-RS" w:eastAsia="sr-Latn-CS"/>
        </w:rPr>
      </w:r>
    </w:p>
    <w:p>
      <w:pPr>
        <w:pStyle w:val="Normal"/>
        <w:spacing w:lineRule="auto" w:line="240" w:before="0" w:afterAutospacing="0" w:after="0"/>
        <w:ind w:right="-10" w:firstLine="709"/>
        <w:jc w:val="both"/>
        <w:rPr>
          <w:rFonts w:ascii="Bookman Old Style" w:hAnsi="Bookman Old Style" w:eastAsia="Times New Roman" w:cs="Arial"/>
          <w:color w:val="000000"/>
          <w:lang w:val="sr-CS" w:eastAsia="sr-Latn-CS"/>
        </w:rPr>
      </w:pPr>
      <w:r>
        <w:rPr>
          <w:rFonts w:eastAsia="Arial" w:cs="Arial" w:ascii="Bookman Old Style" w:hAnsi="Bookman Old Style"/>
          <w:color w:val="000000"/>
          <w:lang w:val="sr-RS" w:eastAsia="sr-Latn-CS"/>
        </w:rPr>
        <w:t xml:space="preserve">На основу одлуке о спровођењу поступка набавке на коју се одредбе Закона о јавним набавкама не примењују </w:t>
      </w:r>
      <w:r>
        <w:rPr>
          <w:rFonts w:eastAsia="Times New Roman" w:cs="Arial" w:ascii="Bookman Old Style" w:hAnsi="Bookman Old Style"/>
          <w:color w:val="000000"/>
          <w:lang w:val="sr-CS" w:eastAsia="sr-Latn-CS"/>
        </w:rPr>
        <w:t>број: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 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23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 </w:t>
      </w:r>
      <w:r>
        <w:rPr>
          <w:rFonts w:eastAsia="Times New Roman" w:cs="Arial" w:ascii="Bookman Old Style" w:hAnsi="Bookman Old Style"/>
          <w:color w:val="000000"/>
          <w:lang w:val="sr-CS" w:eastAsia="sr-Latn-CS"/>
        </w:rPr>
        <w:t xml:space="preserve">од 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04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.0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2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.202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5</w:t>
      </w:r>
      <w:r>
        <w:rPr>
          <w:rFonts w:eastAsia="Times New Roman" w:cs="Arial" w:ascii="Bookman Old Style" w:hAnsi="Bookman Old Style"/>
          <w:color w:val="000000"/>
          <w:lang w:val="sr-CS" w:eastAsia="sr-Latn-CS"/>
        </w:rPr>
        <w:t xml:space="preserve">. године, овлашћено лице за спровођење поступка набавке упутило је позив за достављање писмених понуда на 3 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мејл </w:t>
      </w:r>
      <w:r>
        <w:rPr>
          <w:rFonts w:eastAsia="Times New Roman" w:cs="Arial" w:ascii="Bookman Old Style" w:hAnsi="Bookman Old Style"/>
          <w:color w:val="000000"/>
          <w:lang w:val="sr-CS" w:eastAsia="sr-Latn-CS"/>
        </w:rPr>
        <w:t>адрес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е</w:t>
      </w:r>
      <w:r>
        <w:rPr>
          <w:rFonts w:eastAsia="Times New Roman" w:cs="Arial" w:ascii="Bookman Old Style" w:hAnsi="Bookman Old Style"/>
          <w:color w:val="000000"/>
          <w:lang w:val="sr-CS" w:eastAsia="sr-Latn-CS"/>
        </w:rPr>
        <w:t xml:space="preserve"> познатих понуђача као привредних субјеката који се баве делатношћу која је предмет ове набавке.</w:t>
      </w:r>
    </w:p>
    <w:p>
      <w:pPr>
        <w:pStyle w:val="Normal"/>
        <w:spacing w:lineRule="auto" w:line="240" w:before="0" w:afterAutospacing="0" w:after="0"/>
        <w:ind w:right="-10" w:firstLine="740"/>
        <w:jc w:val="both"/>
        <w:rPr>
          <w:rFonts w:ascii="Bookman Old Style" w:hAnsi="Bookman Old Style" w:eastAsia="Times New Roman" w:cs="Arial"/>
          <w:color w:val="000000"/>
          <w:sz w:val="16"/>
          <w:szCs w:val="16"/>
          <w:lang w:eastAsia="sr-Latn-CS"/>
        </w:rPr>
      </w:pPr>
      <w:r>
        <w:rPr>
          <w:rFonts w:eastAsia="Times New Roman" w:cs="Arial" w:ascii="Bookman Old Style" w:hAnsi="Bookman Old Style"/>
          <w:color w:val="000000"/>
          <w:sz w:val="16"/>
          <w:szCs w:val="16"/>
          <w:lang w:eastAsia="sr-Latn-CS"/>
        </w:rPr>
      </w:r>
    </w:p>
    <w:p>
      <w:pPr>
        <w:pStyle w:val="Normal"/>
        <w:spacing w:lineRule="auto" w:line="240" w:before="0" w:afterAutospacing="0" w:after="0"/>
        <w:ind w:right="-10" w:firstLine="709"/>
        <w:jc w:val="both"/>
        <w:rPr>
          <w:rFonts w:ascii="Bookman Old Style" w:hAnsi="Bookman Old Style" w:eastAsia="Times New Roman" w:cs="Arial"/>
          <w:color w:val="000000"/>
          <w:lang w:val="sr-Latn-CS" w:eastAsia="sr-Latn-CS"/>
        </w:rPr>
      </w:pPr>
      <w:r>
        <w:rPr>
          <w:rFonts w:eastAsia="Times New Roman" w:cs="Arial" w:ascii="Bookman Old Style" w:hAnsi="Bookman Old Style"/>
          <w:color w:val="000000"/>
          <w:lang w:val="sr-Latn-CS" w:eastAsia="sr-Latn-CS"/>
        </w:rPr>
        <w:t xml:space="preserve">Писмени позив 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>са</w:t>
      </w:r>
      <w:r>
        <w:rPr>
          <w:rFonts w:eastAsia="Times New Roman" w:cs="Arial" w:ascii="Bookman Old Style" w:hAnsi="Bookman Old Style"/>
          <w:color w:val="000000"/>
          <w:lang w:val="sr-Latn-CS" w:eastAsia="sr-Latn-CS"/>
        </w:rPr>
        <w:t xml:space="preserve"> конкурсном документацијом достављен је електронском поштом </w:t>
      </w:r>
      <w:r>
        <w:rPr>
          <w:rFonts w:eastAsia="Times New Roman" w:cs="Arial" w:ascii="Bookman Old Style" w:hAnsi="Bookman Old Style"/>
          <w:color w:val="000000"/>
          <w:lang w:val="sr-RS" w:eastAsia="sr-Latn-CS"/>
        </w:rPr>
        <w:t xml:space="preserve"> </w:t>
      </w:r>
      <w:r>
        <w:rPr>
          <w:rFonts w:eastAsia="Times New Roman" w:cs="Arial" w:ascii="Bookman Old Style" w:hAnsi="Bookman Old Style"/>
          <w:color w:val="000000"/>
          <w:lang w:val="sr-Latn-CS" w:eastAsia="sr-Latn-CS"/>
        </w:rPr>
        <w:t>следећим привредним субјектима:</w:t>
      </w:r>
    </w:p>
    <w:p>
      <w:pPr>
        <w:pStyle w:val="Normal"/>
        <w:spacing w:lineRule="auto" w:line="240" w:before="0" w:afterAutospacing="0" w:after="0"/>
        <w:ind w:right="-10" w:firstLine="709"/>
        <w:jc w:val="both"/>
        <w:rPr>
          <w:rFonts w:ascii="Bookman Old Style" w:hAnsi="Bookman Old Style" w:eastAsia="Times New Roman" w:cs="Arial"/>
          <w:color w:val="000000"/>
          <w:sz w:val="16"/>
          <w:szCs w:val="16"/>
          <w:lang w:val="sr-Latn-CS" w:eastAsia="sr-Latn-CS"/>
        </w:rPr>
      </w:pPr>
      <w:r>
        <w:rPr>
          <w:rFonts w:eastAsia="Times New Roman" w:cs="Arial" w:ascii="Bookman Old Style" w:hAnsi="Bookman Old Style"/>
          <w:color w:val="000000"/>
          <w:sz w:val="16"/>
          <w:szCs w:val="16"/>
          <w:lang w:val="sr-Latn-CS" w:eastAsia="sr-Latn-CS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Bookman Old Style" w:hAnsi="Bookman Old Style"/>
          <w:bCs/>
          <w:sz w:val="22"/>
        </w:rPr>
      </w:pPr>
      <w:r>
        <w:rPr>
          <w:rFonts w:ascii="Bookman Old Style" w:hAnsi="Bookman Old Style"/>
          <w:sz w:val="22"/>
          <w:szCs w:val="22"/>
          <w:lang w:val="sr-RS"/>
        </w:rPr>
        <w:t xml:space="preserve">„ </w:t>
      </w:r>
      <w:r>
        <w:rPr>
          <w:rFonts w:ascii="Bookman Old Style" w:hAnsi="Bookman Old Style"/>
          <w:sz w:val="22"/>
          <w:szCs w:val="22"/>
          <w:lang w:val="sr-RS"/>
        </w:rPr>
        <w:t>ХЕРО“ 22320 Инђија</w:t>
      </w:r>
      <w:r>
        <w:rPr>
          <w:rFonts w:ascii="Bookman Old Style" w:hAnsi="Bookman Old Style"/>
          <w:sz w:val="22"/>
          <w:szCs w:val="22"/>
          <w:lang w:val="sr-RS"/>
        </w:rPr>
        <w:t xml:space="preserve">, ул. </w:t>
      </w:r>
      <w:r>
        <w:rPr>
          <w:rFonts w:ascii="Bookman Old Style" w:hAnsi="Bookman Old Style"/>
          <w:sz w:val="22"/>
          <w:szCs w:val="22"/>
          <w:lang w:val="sr-RS"/>
        </w:rPr>
        <w:t xml:space="preserve">Бошка Бухе </w:t>
      </w:r>
      <w:r>
        <w:rPr>
          <w:rFonts w:ascii="Bookman Old Style" w:hAnsi="Bookman Old Style"/>
          <w:sz w:val="22"/>
          <w:szCs w:val="22"/>
          <w:lang w:val="sr-RS"/>
        </w:rPr>
        <w:t xml:space="preserve"> бр. 1</w:t>
      </w:r>
      <w:r>
        <w:rPr>
          <w:rFonts w:ascii="Bookman Old Style" w:hAnsi="Bookman Old Style"/>
          <w:sz w:val="22"/>
          <w:szCs w:val="22"/>
          <w:lang w:val="sr-RS"/>
        </w:rPr>
        <w:t>4</w:t>
      </w:r>
      <w:r>
        <w:rPr>
          <w:rFonts w:ascii="Bookman Old Style" w:hAnsi="Bookman Old Style"/>
          <w:sz w:val="22"/>
          <w:szCs w:val="22"/>
          <w:lang w:val="sr-RS"/>
        </w:rPr>
        <w:t>,  е</w:t>
      </w:r>
      <w:r>
        <w:rPr>
          <w:rFonts w:ascii="Bookman Old Style" w:hAnsi="Bookman Old Style"/>
          <w:sz w:val="22"/>
          <w:szCs w:val="22"/>
          <w:lang w:val="sr-Latn-RS"/>
        </w:rPr>
        <w:t>-mail:</w:t>
      </w:r>
      <w:hyperlink r:id="rId3">
        <w:r>
          <w:rPr>
            <w:rStyle w:val="InternetLink"/>
            <w:rFonts w:ascii="Bookman Old Style" w:hAnsi="Bookman Old Style"/>
            <w:b/>
            <w:sz w:val="22"/>
            <w:szCs w:val="22"/>
            <w:lang w:val="en-US"/>
          </w:rPr>
          <w:t>office@ehero.rs</w:t>
        </w:r>
      </w:hyperlink>
      <w:r>
        <w:rPr>
          <w:rStyle w:val="InternetLink"/>
          <w:rFonts w:ascii="Bookman Old Style" w:hAnsi="Bookman Old Style"/>
          <w:b/>
          <w:sz w:val="22"/>
          <w:szCs w:val="22"/>
          <w:lang w:val="en-US"/>
        </w:rPr>
        <w:t xml:space="preserve">, </w:t>
      </w:r>
      <w:hyperlink r:id="rId4">
        <w:r>
          <w:rPr>
            <w:rStyle w:val="InternetLink"/>
            <w:rFonts w:ascii="Bookman Old Style" w:hAnsi="Bookman Old Style"/>
            <w:b/>
            <w:sz w:val="22"/>
            <w:szCs w:val="22"/>
            <w:lang w:val="en-US"/>
          </w:rPr>
          <w:t>office@hero.co.rs</w:t>
        </w:r>
      </w:hyperlink>
      <w:r>
        <w:rPr>
          <w:rStyle w:val="InternetLink"/>
          <w:rFonts w:ascii="Bookman Old Style" w:hAnsi="Bookman Old Style"/>
          <w:b/>
          <w:sz w:val="22"/>
          <w:szCs w:val="22"/>
          <w:lang w:val="en-US"/>
        </w:rPr>
        <w:t xml:space="preserve"> </w:t>
      </w:r>
      <w:r>
        <w:rPr>
          <w:rFonts w:ascii="Bookman Old Style" w:hAnsi="Bookman Old Style"/>
          <w:sz w:val="22"/>
          <w:szCs w:val="22"/>
          <w:lang w:val="sr-Latn-RS"/>
        </w:rPr>
        <w:t xml:space="preserve"> </w:t>
      </w:r>
      <w:r>
        <w:rPr>
          <w:rFonts w:ascii="Bookman Old Style" w:hAnsi="Bookman Old Style"/>
          <w:b/>
          <w:sz w:val="22"/>
          <w:szCs w:val="22"/>
          <w:lang w:val="sr-Latn-RS"/>
        </w:rPr>
        <w:t xml:space="preserve">  </w:t>
      </w:r>
      <w:r>
        <w:rPr>
          <w:rFonts w:ascii="Bookman Old Style" w:hAnsi="Bookman Old Style"/>
          <w:sz w:val="22"/>
          <w:szCs w:val="22"/>
          <w:lang w:val="sr-Latn-RS"/>
        </w:rPr>
        <w:t xml:space="preserve">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Bookman Old Style" w:hAnsi="Bookman Old Style"/>
          <w:bCs/>
          <w:sz w:val="22"/>
        </w:rPr>
      </w:pPr>
      <w:r>
        <w:rPr>
          <w:rFonts w:ascii="Bookman Old Style" w:hAnsi="Bookman Old Style"/>
          <w:sz w:val="22"/>
          <w:szCs w:val="22"/>
          <w:lang w:val="sr-RS"/>
        </w:rPr>
        <w:t>С</w:t>
      </w:r>
      <w:r>
        <w:rPr>
          <w:rFonts w:ascii="Bookman Old Style" w:hAnsi="Bookman Old Style"/>
          <w:sz w:val="22"/>
          <w:szCs w:val="22"/>
          <w:lang w:val="sr-RS"/>
        </w:rPr>
        <w:t xml:space="preserve">ТР  </w:t>
      </w:r>
      <w:r>
        <w:rPr>
          <w:rFonts w:ascii="Bookman Old Style" w:hAnsi="Bookman Old Style"/>
          <w:sz w:val="22"/>
          <w:szCs w:val="22"/>
          <w:lang w:val="sr-Latn-RS"/>
        </w:rPr>
        <w:t>„</w:t>
      </w:r>
      <w:r>
        <w:rPr>
          <w:rFonts w:ascii="Bookman Old Style" w:hAnsi="Bookman Old Style"/>
          <w:sz w:val="22"/>
          <w:szCs w:val="22"/>
          <w:lang w:val="sr-RS"/>
        </w:rPr>
        <w:t xml:space="preserve"> </w:t>
      </w:r>
      <w:r>
        <w:rPr>
          <w:rFonts w:ascii="Bookman Old Style" w:hAnsi="Bookman Old Style"/>
          <w:sz w:val="22"/>
          <w:szCs w:val="22"/>
          <w:lang w:val="sr-RS"/>
        </w:rPr>
        <w:t>ИРИС</w:t>
      </w:r>
      <w:r>
        <w:rPr>
          <w:rFonts w:ascii="Bookman Old Style" w:hAnsi="Bookman Old Style"/>
          <w:sz w:val="22"/>
          <w:szCs w:val="22"/>
          <w:lang w:val="sr-Latn-RS"/>
        </w:rPr>
        <w:t>“</w:t>
      </w:r>
      <w:r>
        <w:rPr>
          <w:rFonts w:ascii="Bookman Old Style" w:hAnsi="Bookman Old Style"/>
          <w:sz w:val="22"/>
          <w:szCs w:val="22"/>
          <w:lang w:val="sr-RS"/>
        </w:rPr>
        <w:t xml:space="preserve">, ул. </w:t>
      </w:r>
      <w:r>
        <w:rPr>
          <w:rFonts w:ascii="Bookman Old Style" w:hAnsi="Bookman Old Style"/>
          <w:sz w:val="22"/>
          <w:szCs w:val="22"/>
          <w:lang w:val="sr-RS"/>
        </w:rPr>
        <w:t>Кратка</w:t>
      </w:r>
      <w:r>
        <w:rPr>
          <w:rFonts w:ascii="Bookman Old Style" w:hAnsi="Bookman Old Style"/>
          <w:sz w:val="22"/>
          <w:szCs w:val="22"/>
          <w:lang w:val="sr-RS"/>
        </w:rPr>
        <w:t xml:space="preserve">  бр. </w:t>
      </w:r>
      <w:r>
        <w:rPr>
          <w:rFonts w:ascii="Bookman Old Style" w:hAnsi="Bookman Old Style"/>
          <w:sz w:val="22"/>
          <w:szCs w:val="22"/>
          <w:lang w:val="sr-RS"/>
        </w:rPr>
        <w:t>22</w:t>
      </w:r>
      <w:r>
        <w:rPr>
          <w:rFonts w:ascii="Bookman Old Style" w:hAnsi="Bookman Old Style"/>
          <w:sz w:val="22"/>
          <w:szCs w:val="22"/>
          <w:lang w:val="sr-RS"/>
        </w:rPr>
        <w:t xml:space="preserve">, </w:t>
      </w:r>
      <w:r>
        <w:rPr>
          <w:rFonts w:ascii="Bookman Old Style" w:hAnsi="Bookman Old Style"/>
          <w:sz w:val="22"/>
          <w:szCs w:val="22"/>
          <w:lang w:val="sr-RS"/>
        </w:rPr>
        <w:t>22320</w:t>
      </w:r>
      <w:r>
        <w:rPr>
          <w:rFonts w:ascii="Bookman Old Style" w:hAnsi="Bookman Old Style"/>
          <w:sz w:val="22"/>
          <w:szCs w:val="22"/>
          <w:lang w:val="sr-RS"/>
        </w:rPr>
        <w:t xml:space="preserve">  </w:t>
      </w:r>
      <w:r>
        <w:rPr>
          <w:rFonts w:ascii="Bookman Old Style" w:hAnsi="Bookman Old Style"/>
          <w:sz w:val="22"/>
          <w:szCs w:val="22"/>
          <w:lang w:val="sr-RS"/>
        </w:rPr>
        <w:t>Инђија</w:t>
      </w:r>
      <w:r>
        <w:rPr>
          <w:rFonts w:ascii="Bookman Old Style" w:hAnsi="Bookman Old Style"/>
          <w:sz w:val="22"/>
          <w:szCs w:val="22"/>
          <w:lang w:val="sr-RS"/>
        </w:rPr>
        <w:t>,</w:t>
      </w:r>
      <w:r>
        <w:rPr>
          <w:rFonts w:ascii="Bookman Old Style" w:hAnsi="Bookman Old Style"/>
          <w:color w:val="2A6099"/>
          <w:sz w:val="22"/>
          <w:szCs w:val="22"/>
          <w:lang w:val="sr-RS"/>
        </w:rPr>
        <w:t xml:space="preserve"> </w:t>
      </w:r>
      <w:r>
        <w:rPr>
          <w:rFonts w:ascii="Bookman Old Style" w:hAnsi="Bookman Old Style"/>
          <w:color w:val="2A6099"/>
          <w:sz w:val="22"/>
          <w:szCs w:val="22"/>
          <w:shd w:fill="auto" w:val="clear"/>
          <w:lang w:val="en-US"/>
        </w:rPr>
        <w:t>trgoviris@gmail.com,</w:t>
      </w:r>
    </w:p>
    <w:p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“</w:t>
      </w:r>
      <w:r>
        <w:rPr>
          <w:lang w:val="en-US"/>
        </w:rPr>
        <w:t xml:space="preserve">Master Clean Expres”  doo , </w:t>
      </w:r>
      <w:r>
        <w:rPr>
          <w:lang w:val="sr-RS"/>
        </w:rPr>
        <w:t xml:space="preserve">ул. Јована Микића 56, 24000 Суботица, </w:t>
      </w:r>
      <w:r>
        <w:rPr>
          <w:color w:val="2A6099"/>
          <w:lang w:val="en-US"/>
        </w:rPr>
        <w:t>higijenasrb@gmail.com</w:t>
      </w:r>
    </w:p>
    <w:p>
      <w:pPr>
        <w:pStyle w:val="ListParagraph"/>
        <w:ind w:left="1069" w:hanging="0"/>
        <w:jc w:val="center"/>
        <w:rPr>
          <w:rFonts w:ascii="Bookman Old Style" w:hAnsi="Bookman Old Style"/>
          <w:bCs/>
          <w:sz w:val="16"/>
          <w:szCs w:val="16"/>
        </w:rPr>
      </w:pPr>
      <w:r>
        <w:rPr>
          <w:rFonts w:ascii="Bookman Old Style" w:hAnsi="Bookman Old Style"/>
          <w:bCs/>
          <w:sz w:val="16"/>
          <w:szCs w:val="16"/>
        </w:rPr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Latn-CS"/>
        </w:rPr>
        <w:t xml:space="preserve">У поступку спровођења </w:t>
      </w:r>
      <w:r>
        <w:rPr>
          <w:rFonts w:ascii="Bookman Old Style" w:hAnsi="Bookman Old Style"/>
          <w:lang w:val="sr-RS"/>
        </w:rPr>
        <w:t>набавке</w:t>
      </w:r>
      <w:r>
        <w:rPr>
          <w:rFonts w:ascii="Bookman Old Style" w:hAnsi="Bookman Old Style"/>
          <w:lang w:val="sr-Latn-CS"/>
        </w:rPr>
        <w:t xml:space="preserve"> </w:t>
      </w:r>
      <w:r>
        <w:rPr>
          <w:rFonts w:ascii="Bookman Old Style" w:hAnsi="Bookman Old Style"/>
          <w:lang w:val="sr-RS"/>
        </w:rPr>
        <w:t>овлашћено лице</w:t>
      </w:r>
      <w:r>
        <w:rPr>
          <w:rFonts w:ascii="Bookman Old Style" w:hAnsi="Bookman Old Style"/>
          <w:lang w:val="sr-Latn-CS"/>
        </w:rPr>
        <w:t xml:space="preserve"> за спровођење </w:t>
      </w:r>
      <w:r>
        <w:rPr>
          <w:rFonts w:ascii="Bookman Old Style" w:hAnsi="Bookman Old Style"/>
          <w:lang w:val="sr-RS"/>
        </w:rPr>
        <w:t>поступка</w:t>
      </w:r>
      <w:r>
        <w:rPr>
          <w:rFonts w:ascii="Bookman Old Style" w:hAnsi="Bookman Old Style"/>
          <w:lang w:val="sr-Latn-CS"/>
        </w:rPr>
        <w:t xml:space="preserve"> прибавило је </w:t>
      </w:r>
      <w:r>
        <w:rPr>
          <w:rFonts w:ascii="Bookman Old Style" w:hAnsi="Bookman Old Style"/>
          <w:lang w:val="sr-RS"/>
        </w:rPr>
        <w:t>1 (ЈЕДНУ)</w:t>
      </w:r>
      <w:r>
        <w:rPr>
          <w:rFonts w:ascii="Bookman Old Style" w:hAnsi="Bookman Old Style"/>
          <w:lang w:val="sr-Latn-CS"/>
        </w:rPr>
        <w:t xml:space="preserve"> понуду и то</w:t>
      </w:r>
      <w:r>
        <w:rPr>
          <w:rFonts w:ascii="Bookman Old Style" w:hAnsi="Bookman Old Style"/>
          <w:lang w:val="sr-RS"/>
        </w:rPr>
        <w:t>: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Bookman Old Style" w:hAnsi="Bookman Old Style"/>
          <w:sz w:val="10"/>
          <w:szCs w:val="10"/>
          <w:lang w:val="sr-RS"/>
        </w:rPr>
      </w:pPr>
      <w:r>
        <w:rPr>
          <w:rFonts w:ascii="Bookman Old Style" w:hAnsi="Bookman Old Style"/>
          <w:sz w:val="10"/>
          <w:szCs w:val="10"/>
          <w:lang w:val="sr-RS"/>
        </w:rPr>
      </w:r>
    </w:p>
    <w:tbl>
      <w:tblPr>
        <w:tblW w:w="1049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3"/>
        <w:gridCol w:w="1418"/>
        <w:gridCol w:w="4677"/>
        <w:gridCol w:w="1559"/>
        <w:gridCol w:w="993"/>
      </w:tblGrid>
      <w:tr>
        <w:trPr>
          <w:trHeight w:val="516" w:hRule="atLeast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</w:rPr>
              <w:t xml:space="preserve">Број под којим је понуда </w:t>
            </w:r>
            <w:r>
              <w:rPr>
                <w:rFonts w:ascii="Bookman Old Style" w:hAnsi="Bookman Old Style"/>
                <w:b/>
                <w:lang w:val="sr-RS"/>
              </w:rPr>
              <w:t>заведена код: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</w:rPr>
              <w:t>Назив или шифра понуђача</w:t>
            </w:r>
          </w:p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  <w:lang w:val="sr-RS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</w:rPr>
              <w:t>Датум пријема</w:t>
            </w:r>
          </w:p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  <w:lang w:val="sr-RS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  <w:lang w:val="sr-RS"/>
              </w:rPr>
              <w:t>Време</w:t>
            </w:r>
          </w:p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  <w:lang w:val="sr-RS"/>
              </w:rPr>
              <w:t xml:space="preserve"> </w:t>
            </w:r>
          </w:p>
        </w:tc>
      </w:tr>
      <w:tr>
        <w:trPr>
          <w:trHeight w:val="183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sr-RS"/>
              </w:rPr>
              <w:t>Наручиоца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sr-RS"/>
              </w:rPr>
              <w:t xml:space="preserve">Понуђача </w:t>
            </w:r>
          </w:p>
        </w:tc>
        <w:tc>
          <w:tcPr>
            <w:tcW w:w="4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  <w:lang w:val="sr-RS"/>
              </w:rPr>
            </w:r>
          </w:p>
        </w:tc>
      </w:tr>
      <w:tr>
        <w:trPr>
          <w:trHeight w:val="328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sr-RS"/>
              </w:rPr>
              <w:t>26 од 5.2.2025.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sr-RS"/>
              </w:rPr>
              <w:t>05022025 од 5.2.2025.</w:t>
            </w:r>
          </w:p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sr-RS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sr-RS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0"/>
              </w:numPr>
              <w:spacing w:before="0" w:after="0"/>
              <w:ind w:hanging="0"/>
              <w:contextualSpacing/>
              <w:jc w:val="both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sr-RS"/>
              </w:rPr>
              <w:t xml:space="preserve">„ </w:t>
            </w:r>
            <w:r>
              <w:rPr>
                <w:rFonts w:ascii="Bookman Old Style" w:hAnsi="Bookman Old Style"/>
                <w:sz w:val="22"/>
                <w:szCs w:val="22"/>
                <w:lang w:val="sr-RS"/>
              </w:rPr>
              <w:t>ХЕРО“ 22320 Инђија</w:t>
            </w:r>
            <w:r>
              <w:rPr>
                <w:rFonts w:ascii="Bookman Old Style" w:hAnsi="Bookman Old Style"/>
                <w:sz w:val="22"/>
                <w:szCs w:val="22"/>
                <w:lang w:val="sr-RS"/>
              </w:rPr>
              <w:t xml:space="preserve">, ул. </w:t>
            </w:r>
            <w:r>
              <w:rPr>
                <w:rFonts w:ascii="Bookman Old Style" w:hAnsi="Bookman Old Style"/>
                <w:sz w:val="22"/>
                <w:szCs w:val="22"/>
                <w:lang w:val="sr-RS"/>
              </w:rPr>
              <w:t xml:space="preserve">Бошка Бухе </w:t>
            </w:r>
            <w:r>
              <w:rPr>
                <w:rFonts w:ascii="Bookman Old Style" w:hAnsi="Bookman Old Style"/>
                <w:sz w:val="22"/>
                <w:szCs w:val="22"/>
                <w:lang w:val="sr-RS"/>
              </w:rPr>
              <w:t xml:space="preserve"> бр. 1</w:t>
            </w:r>
            <w:r>
              <w:rPr>
                <w:rFonts w:ascii="Bookman Old Style" w:hAnsi="Bookman Old Style"/>
                <w:sz w:val="22"/>
                <w:szCs w:val="22"/>
                <w:lang w:val="sr-RS"/>
              </w:rPr>
              <w:t>4</w:t>
            </w:r>
            <w:r>
              <w:rPr>
                <w:rFonts w:ascii="Bookman Old Style" w:hAnsi="Bookman Old Style"/>
                <w:sz w:val="22"/>
                <w:szCs w:val="22"/>
                <w:lang w:val="sr-RS"/>
              </w:rPr>
              <w:t xml:space="preserve">, </w:t>
            </w:r>
            <w:r>
              <w:rPr>
                <w:rFonts w:ascii="Bookman Old Style" w:hAnsi="Bookman Old Style"/>
                <w:sz w:val="22"/>
                <w:szCs w:val="22"/>
                <w:lang w:val="sr-RS"/>
              </w:rPr>
              <w:t>м.бр: 61823468, ПИБ:105918516,</w:t>
            </w:r>
          </w:p>
          <w:p>
            <w:pPr>
              <w:pStyle w:val="ListParagraph"/>
              <w:numPr>
                <w:ilvl w:val="0"/>
                <w:numId w:val="0"/>
              </w:numPr>
              <w:spacing w:before="0" w:after="0"/>
              <w:ind w:hanging="0"/>
              <w:contextualSpacing/>
              <w:jc w:val="both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sr-RS"/>
              </w:rPr>
              <w:t>е</w:t>
            </w:r>
            <w:r>
              <w:rPr>
                <w:rFonts w:ascii="Bookman Old Style" w:hAnsi="Bookman Old Style"/>
                <w:sz w:val="22"/>
                <w:szCs w:val="22"/>
                <w:lang w:val="sr-Latn-RS"/>
              </w:rPr>
              <w:t>-mail:</w:t>
            </w:r>
            <w:hyperlink r:id="rId5">
              <w:r>
                <w:rPr>
                  <w:rStyle w:val="InternetLink"/>
                  <w:rFonts w:ascii="Bookman Old Style" w:hAnsi="Bookman Old Style"/>
                  <w:b/>
                  <w:sz w:val="22"/>
                  <w:szCs w:val="22"/>
                  <w:lang w:val="en-US"/>
                </w:rPr>
                <w:t>office@ehero.rs</w:t>
              </w:r>
            </w:hyperlink>
            <w:r>
              <w:rPr>
                <w:rStyle w:val="InternetLink"/>
                <w:rFonts w:ascii="Bookman Old Style" w:hAnsi="Bookman Old Style"/>
                <w:b/>
                <w:sz w:val="22"/>
                <w:szCs w:val="22"/>
                <w:lang w:val="en-US"/>
              </w:rPr>
              <w:t xml:space="preserve">, </w:t>
            </w:r>
            <w:hyperlink r:id="rId6">
              <w:r>
                <w:rPr>
                  <w:rStyle w:val="InternetLink"/>
                  <w:rFonts w:ascii="Bookman Old Style" w:hAnsi="Bookman Old Style"/>
                  <w:b/>
                  <w:sz w:val="22"/>
                  <w:szCs w:val="22"/>
                  <w:lang w:val="en-US"/>
                </w:rPr>
                <w:t>office@hero.co.rs</w:t>
              </w:r>
            </w:hyperlink>
            <w:r>
              <w:rPr>
                <w:rStyle w:val="InternetLink"/>
                <w:rFonts w:ascii="Bookman Old Style" w:hAnsi="Bookman Old Style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  <w:lang w:val="sr-Latn-RS"/>
              </w:rPr>
              <w:t xml:space="preserve">  </w:t>
            </w:r>
            <w:r>
              <w:rPr>
                <w:rFonts w:ascii="Bookman Old Style" w:hAnsi="Bookman Old Style"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Latn-RS"/>
              </w:rPr>
            </w:pPr>
            <w:r>
              <w:rPr>
                <w:rFonts w:ascii="Bookman Old Style" w:hAnsi="Bookman Old Style"/>
                <w:lang w:val="sr-RS"/>
              </w:rPr>
              <w:t>05</w:t>
            </w:r>
            <w:r>
              <w:rPr>
                <w:rFonts w:ascii="Bookman Old Style" w:hAnsi="Bookman Old Style"/>
                <w:lang w:val="sr-RS"/>
              </w:rPr>
              <w:t>.0</w:t>
            </w:r>
            <w:r>
              <w:rPr>
                <w:rFonts w:ascii="Bookman Old Style" w:hAnsi="Bookman Old Style"/>
                <w:lang w:val="sr-RS"/>
              </w:rPr>
              <w:t>2</w:t>
            </w:r>
            <w:r>
              <w:rPr>
                <w:rFonts w:ascii="Bookman Old Style" w:hAnsi="Bookman Old Style"/>
                <w:lang w:val="sr-RS"/>
              </w:rPr>
              <w:t>.202</w:t>
            </w:r>
            <w:r>
              <w:rPr>
                <w:rFonts w:ascii="Bookman Old Style" w:hAnsi="Bookman Old Style"/>
                <w:lang w:val="sr-RS"/>
              </w:rPr>
              <w:t>5</w:t>
            </w:r>
            <w:r>
              <w:rPr>
                <w:rFonts w:ascii="Bookman Old Style" w:hAnsi="Bookman Old Style"/>
                <w:lang w:val="sr-Latn-R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sz w:val="24"/>
                <w:szCs w:val="24"/>
                <w:vertAlign w:val="superscript"/>
                <w:lang w:val="sr-Latn-RS"/>
              </w:rPr>
            </w:pPr>
            <w:r>
              <w:rPr>
                <w:rFonts w:ascii="Bookman Old Style" w:hAnsi="Bookman Old Style"/>
                <w:lang w:val="sr-RS"/>
              </w:rPr>
              <w:t>1</w:t>
            </w:r>
            <w:r>
              <w:rPr>
                <w:rFonts w:ascii="Bookman Old Style" w:hAnsi="Bookman Old Style"/>
                <w:lang w:val="sr-RS"/>
              </w:rPr>
              <w:t>3</w:t>
            </w:r>
            <w:r>
              <w:rPr>
                <w:rFonts w:ascii="Bookman Old Style" w:hAnsi="Bookman Old Style"/>
                <w:sz w:val="24"/>
                <w:szCs w:val="24"/>
                <w:vertAlign w:val="superscript"/>
                <w:lang w:val="sr-RS"/>
              </w:rPr>
              <w:t>5</w:t>
            </w:r>
            <w:r>
              <w:rPr>
                <w:rFonts w:ascii="Bookman Old Style" w:hAnsi="Bookman Old Style"/>
                <w:sz w:val="24"/>
                <w:szCs w:val="24"/>
                <w:vertAlign w:val="superscript"/>
                <w:lang w:val="sr-RS"/>
              </w:rPr>
              <w:t>2</w:t>
            </w:r>
            <w:r>
              <w:rPr>
                <w:rFonts w:ascii="Bookman Old Style" w:hAnsi="Bookman Old Style"/>
                <w:sz w:val="24"/>
                <w:szCs w:val="24"/>
                <w:vertAlign w:val="superscript"/>
                <w:lang w:val="sr-RS"/>
              </w:rPr>
              <w:t>h</w:t>
            </w:r>
          </w:p>
        </w:tc>
      </w:tr>
    </w:tbl>
    <w:p>
      <w:pPr>
        <w:pStyle w:val="Normal"/>
        <w:spacing w:lineRule="auto" w:line="240" w:before="0" w:afterAutospacing="0" w:after="15"/>
        <w:ind w:left="31" w:right="-10" w:firstLine="709"/>
        <w:jc w:val="both"/>
        <w:rPr>
          <w:rFonts w:ascii="Bookman Old Style" w:hAnsi="Bookman Old Style" w:eastAsia="Arial" w:cs="Arial"/>
          <w:color w:val="000000"/>
          <w:sz w:val="10"/>
          <w:szCs w:val="10"/>
          <w:lang w:val="sr-RS" w:eastAsia="sr-Latn-CS"/>
        </w:rPr>
      </w:pPr>
      <w:r>
        <w:rPr>
          <w:rFonts w:eastAsia="Arial" w:cs="Arial" w:ascii="Bookman Old Style" w:hAnsi="Bookman Old Style"/>
          <w:color w:val="000000"/>
          <w:sz w:val="10"/>
          <w:szCs w:val="10"/>
          <w:lang w:val="sr-RS" w:eastAsia="sr-Latn-CS"/>
        </w:rPr>
      </w:r>
    </w:p>
    <w:p>
      <w:pPr>
        <w:pStyle w:val="Normal"/>
        <w:spacing w:lineRule="auto" w:line="240" w:before="0" w:afterAutospacing="0" w:after="15"/>
        <w:ind w:left="31" w:right="-10" w:firstLine="709"/>
        <w:jc w:val="both"/>
        <w:rPr>
          <w:rFonts w:ascii="Bookman Old Style" w:hAnsi="Bookman Old Style" w:eastAsia="Arial" w:cs="Arial"/>
          <w:color w:val="000000"/>
          <w:lang w:val="sr-RS" w:eastAsia="sr-Latn-CS"/>
        </w:rPr>
      </w:pPr>
      <w:r>
        <w:rPr>
          <w:rFonts w:eastAsia="Arial" w:cs="Arial" w:ascii="Bookman Old Style" w:hAnsi="Bookman Old Style"/>
          <w:color w:val="000000"/>
          <w:lang w:val="sr-RS" w:eastAsia="sr-Latn-CS"/>
        </w:rPr>
        <w:t>Поступак отварања понуда спроведен је по истеку рока за достављање понуда тј. дана  1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3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.0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2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.202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5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 xml:space="preserve">. године са почетком у 12:00 часова. </w:t>
      </w:r>
    </w:p>
    <w:p>
      <w:pPr>
        <w:pStyle w:val="Normal"/>
        <w:spacing w:lineRule="auto" w:line="240" w:before="0" w:afterAutospacing="0" w:after="15"/>
        <w:ind w:left="31" w:right="-10" w:firstLine="709"/>
        <w:jc w:val="both"/>
        <w:rPr>
          <w:rFonts w:ascii="Bookman Old Style" w:hAnsi="Bookman Old Style" w:eastAsia="Arial" w:cs="Arial"/>
          <w:color w:val="000000"/>
          <w:lang w:val="sr-RS" w:eastAsia="sr-Latn-CS"/>
        </w:rPr>
      </w:pPr>
      <w:r>
        <w:rPr>
          <w:rFonts w:eastAsia="Arial" w:cs="Arial" w:ascii="Bookman Old Style" w:hAnsi="Bookman Old Style"/>
          <w:color w:val="000000"/>
          <w:lang w:val="sr-RS" w:eastAsia="sr-Latn-CS"/>
        </w:rPr>
        <w:t>О истоме је сачињен Записник о отварању понуда број 4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 xml:space="preserve">3 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од 1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3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.0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2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.202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>5</w:t>
      </w:r>
      <w:r>
        <w:rPr>
          <w:rFonts w:eastAsia="Arial" w:cs="Arial" w:ascii="Bookman Old Style" w:hAnsi="Bookman Old Style"/>
          <w:color w:val="000000"/>
          <w:lang w:val="sr-RS" w:eastAsia="sr-Latn-CS"/>
        </w:rPr>
        <w:t xml:space="preserve">. године. </w:t>
      </w:r>
    </w:p>
    <w:p>
      <w:pPr>
        <w:pStyle w:val="Normal"/>
        <w:spacing w:lineRule="auto" w:line="240" w:before="0" w:afterAutospacing="0" w:after="15"/>
        <w:ind w:left="31" w:right="-10" w:firstLine="709"/>
        <w:jc w:val="both"/>
        <w:rPr>
          <w:rFonts w:ascii="Bookman Old Style" w:hAnsi="Bookman Old Style" w:eastAsia="Arial" w:cs="Arial"/>
          <w:color w:val="000000"/>
          <w:lang w:val="sr-RS" w:eastAsia="sr-Latn-CS"/>
        </w:rPr>
      </w:pPr>
      <w:r>
        <w:rPr>
          <w:rFonts w:eastAsia="Arial" w:cs="Arial" w:ascii="Bookman Old Style" w:hAnsi="Bookman Old Style"/>
          <w:color w:val="000000"/>
          <w:lang w:val="sr-RS" w:eastAsia="sr-Latn-CS"/>
        </w:rPr>
        <w:t>Отварању понуда нису присуствовали представници понуђача.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Bookman Old Style" w:hAnsi="Bookman Old Style"/>
          <w:sz w:val="16"/>
          <w:szCs w:val="16"/>
          <w:lang w:val="sr-RS"/>
        </w:rPr>
      </w:pPr>
      <w:r>
        <w:rPr>
          <w:rFonts w:ascii="Bookman Old Style" w:hAnsi="Bookman Old Style"/>
          <w:sz w:val="16"/>
          <w:szCs w:val="16"/>
          <w:lang w:val="sr-RS"/>
        </w:rPr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 xml:space="preserve">Након спроведеног поступка отварања понуда од </w:t>
      </w:r>
      <w:r>
        <w:rPr>
          <w:rFonts w:ascii="Bookman Old Style" w:hAnsi="Bookman Old Style"/>
          <w:lang w:val="sr-RS"/>
        </w:rPr>
        <w:t xml:space="preserve">лица задуженог за ову </w:t>
      </w:r>
      <w:r>
        <w:rPr>
          <w:rFonts w:ascii="Bookman Old Style" w:hAnsi="Bookman Old Style"/>
          <w:lang w:val="sr-RS"/>
        </w:rPr>
        <w:t xml:space="preserve"> јавн</w:t>
      </w:r>
      <w:r>
        <w:rPr>
          <w:rFonts w:ascii="Bookman Old Style" w:hAnsi="Bookman Old Style"/>
          <w:lang w:val="sr-RS"/>
        </w:rPr>
        <w:t>у</w:t>
      </w:r>
      <w:r>
        <w:rPr>
          <w:rFonts w:ascii="Bookman Old Style" w:hAnsi="Bookman Old Style"/>
          <w:lang w:val="sr-RS"/>
        </w:rPr>
        <w:t xml:space="preserve"> набавк</w:t>
      </w:r>
      <w:r>
        <w:rPr>
          <w:rFonts w:ascii="Bookman Old Style" w:hAnsi="Bookman Old Style"/>
          <w:lang w:val="sr-RS"/>
        </w:rPr>
        <w:t xml:space="preserve">у </w:t>
      </w:r>
      <w:r>
        <w:rPr>
          <w:rFonts w:ascii="Bookman Old Style" w:hAnsi="Bookman Old Style"/>
          <w:lang w:val="sr-RS"/>
        </w:rPr>
        <w:t>извршена је стручна оцена понуда и о томе је сачињен Извештај о стручној оцени понуда број 43/</w:t>
      </w:r>
      <w:r>
        <w:rPr>
          <w:rFonts w:ascii="Bookman Old Style" w:hAnsi="Bookman Old Style"/>
          <w:lang w:val="sr-RS"/>
        </w:rPr>
        <w:t>1</w:t>
      </w:r>
      <w:r>
        <w:rPr>
          <w:rFonts w:ascii="Bookman Old Style" w:hAnsi="Bookman Old Style"/>
          <w:lang w:val="sr-RS"/>
        </w:rPr>
        <w:t xml:space="preserve"> од 1</w:t>
      </w:r>
      <w:r>
        <w:rPr>
          <w:rFonts w:ascii="Bookman Old Style" w:hAnsi="Bookman Old Style"/>
          <w:lang w:val="sr-RS"/>
        </w:rPr>
        <w:t>3</w:t>
      </w:r>
      <w:r>
        <w:rPr>
          <w:rFonts w:ascii="Bookman Old Style" w:hAnsi="Bookman Old Style"/>
          <w:lang w:val="sr-RS"/>
        </w:rPr>
        <w:t>.0</w:t>
      </w:r>
      <w:r>
        <w:rPr>
          <w:rFonts w:ascii="Bookman Old Style" w:hAnsi="Bookman Old Style"/>
          <w:lang w:val="sr-RS"/>
        </w:rPr>
        <w:t>2</w:t>
      </w:r>
      <w:r>
        <w:rPr>
          <w:rFonts w:ascii="Bookman Old Style" w:hAnsi="Bookman Old Style"/>
          <w:lang w:val="sr-RS"/>
        </w:rPr>
        <w:t>.202</w:t>
      </w:r>
      <w:r>
        <w:rPr>
          <w:rFonts w:ascii="Bookman Old Style" w:hAnsi="Bookman Old Style"/>
          <w:lang w:val="sr-RS"/>
        </w:rPr>
        <w:t>5</w:t>
      </w:r>
      <w:r>
        <w:rPr>
          <w:rFonts w:ascii="Bookman Old Style" w:hAnsi="Bookman Old Style"/>
          <w:lang w:val="sr-RS"/>
        </w:rPr>
        <w:t>. године.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 xml:space="preserve">На основу Извештаја о стручној оцени понуда утврђено је следеће: 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Bookman Old Style" w:hAnsi="Bookman Old Style"/>
          <w:sz w:val="16"/>
          <w:szCs w:val="16"/>
          <w:lang w:val="sr-RS"/>
        </w:rPr>
      </w:pPr>
      <w:r>
        <w:rPr>
          <w:rFonts w:ascii="Bookman Old Style" w:hAnsi="Bookman Old Style"/>
          <w:sz w:val="16"/>
          <w:szCs w:val="16"/>
          <w:lang w:val="sr-RS"/>
        </w:rPr>
      </w:r>
    </w:p>
    <w:p>
      <w:pPr>
        <w:pStyle w:val="NoSpacing"/>
        <w:jc w:val="both"/>
        <w:rPr>
          <w:rFonts w:ascii="Times New Roman" w:hAnsi="Times New Roman"/>
          <w:b/>
          <w:lang w:val="sr-RS"/>
        </w:rPr>
      </w:pPr>
      <w:r>
        <w:rPr>
          <w:rFonts w:eastAsia="Arial" w:cs="Arial" w:ascii="Bookman Old Style" w:hAnsi="Bookman Old Style"/>
          <w:b/>
          <w:color w:val="000000"/>
          <w:u w:val="single"/>
          <w:lang w:eastAsia="sr-Latn-CS"/>
        </w:rPr>
        <w:t>ПОНУЂАЧ</w:t>
      </w:r>
      <w:r>
        <w:rPr>
          <w:rFonts w:eastAsia="Arial" w:cs="Arial" w:ascii="Bookman Old Style" w:hAnsi="Bookman Old Style"/>
          <w:b/>
          <w:color w:val="000000"/>
          <w:u w:val="single"/>
          <w:lang w:val="sr-RS" w:eastAsia="sr-Latn-CS"/>
        </w:rPr>
        <w:t>:</w:t>
      </w:r>
      <w:r>
        <w:rPr>
          <w:rFonts w:eastAsia="Arial" w:cs="Arial" w:ascii="Bookman Old Style" w:hAnsi="Bookman Old Style"/>
          <w:b/>
          <w:color w:val="FF0000"/>
          <w:lang w:val="sr-RS" w:eastAsia="sr-Latn-CS"/>
        </w:rPr>
        <w:t xml:space="preserve"> </w:t>
      </w:r>
      <w:r>
        <w:rPr>
          <w:rFonts w:eastAsia="Arial" w:cs="Arial" w:ascii="Bookman Old Style" w:hAnsi="Bookman Old Style"/>
          <w:b/>
          <w:color w:val="FF0000"/>
          <w:sz w:val="22"/>
          <w:szCs w:val="22"/>
          <w:lang w:val="sr-RS" w:eastAsia="sr-Latn-CS"/>
        </w:rPr>
        <w:t xml:space="preserve">„ </w:t>
      </w:r>
      <w:r>
        <w:rPr>
          <w:rFonts w:eastAsia="Arial" w:cs="Arial" w:ascii="Bookman Old Style" w:hAnsi="Bookman Old Style"/>
          <w:b/>
          <w:color w:val="FF0000"/>
          <w:sz w:val="22"/>
          <w:szCs w:val="22"/>
          <w:lang w:val="sr-RS" w:eastAsia="sr-Latn-CS"/>
        </w:rPr>
        <w:t>ХЕРО“ 22320 Инђија</w:t>
      </w:r>
      <w:r>
        <w:rPr>
          <w:rFonts w:eastAsia="Arial" w:cs="Arial" w:ascii="Bookman Old Style" w:hAnsi="Bookman Old Style"/>
          <w:b/>
          <w:color w:val="FF0000"/>
          <w:sz w:val="22"/>
          <w:szCs w:val="22"/>
          <w:lang w:val="sr-RS" w:eastAsia="sr-Latn-CS"/>
        </w:rPr>
        <w:t xml:space="preserve">, ул. </w:t>
      </w:r>
      <w:r>
        <w:rPr>
          <w:rFonts w:eastAsia="Arial" w:cs="Arial" w:ascii="Bookman Old Style" w:hAnsi="Bookman Old Style"/>
          <w:b/>
          <w:color w:val="FF0000"/>
          <w:sz w:val="22"/>
          <w:szCs w:val="22"/>
          <w:lang w:val="sr-RS" w:eastAsia="sr-Latn-CS"/>
        </w:rPr>
        <w:t xml:space="preserve">Бошка Бухе </w:t>
      </w:r>
      <w:r>
        <w:rPr>
          <w:rFonts w:eastAsia="Arial" w:cs="Arial" w:ascii="Bookman Old Style" w:hAnsi="Bookman Old Style"/>
          <w:b/>
          <w:color w:val="FF0000"/>
          <w:sz w:val="22"/>
          <w:szCs w:val="22"/>
          <w:lang w:val="sr-RS" w:eastAsia="sr-Latn-CS"/>
        </w:rPr>
        <w:t xml:space="preserve"> бр. 1</w:t>
      </w:r>
      <w:r>
        <w:rPr>
          <w:rFonts w:eastAsia="Arial" w:cs="Arial" w:ascii="Bookman Old Style" w:hAnsi="Bookman Old Style"/>
          <w:b/>
          <w:color w:val="FF0000"/>
          <w:sz w:val="22"/>
          <w:szCs w:val="22"/>
          <w:lang w:val="sr-RS" w:eastAsia="sr-Latn-CS"/>
        </w:rPr>
        <w:t>4</w:t>
      </w:r>
      <w:r>
        <w:rPr>
          <w:rFonts w:eastAsia="Arial" w:cs="Arial" w:ascii="Bookman Old Style" w:hAnsi="Bookman Old Style"/>
          <w:b/>
          <w:color w:val="FF0000"/>
          <w:sz w:val="22"/>
          <w:szCs w:val="22"/>
          <w:lang w:val="sr-RS" w:eastAsia="sr-Latn-CS"/>
        </w:rPr>
        <w:t xml:space="preserve">, </w:t>
      </w:r>
      <w:r>
        <w:rPr>
          <w:rFonts w:eastAsia="Arial" w:cs="Arial" w:ascii="Bookman Old Style" w:hAnsi="Bookman Old Style"/>
          <w:b/>
          <w:color w:val="FF0000"/>
          <w:sz w:val="22"/>
          <w:szCs w:val="22"/>
          <w:lang w:val="sr-RS" w:eastAsia="sr-Latn-CS"/>
        </w:rPr>
        <w:t>м.бр: 61823468, ПИБ:105918516</w:t>
      </w:r>
      <w:r>
        <w:rPr>
          <w:rFonts w:eastAsia="Arial" w:cs="Arial" w:ascii="Bookman Old Style" w:hAnsi="Bookman Old Style"/>
          <w:b/>
          <w:color w:val="FF0000"/>
          <w:lang w:val="sr-RS" w:eastAsia="sr-Latn-CS"/>
        </w:rPr>
        <w:t xml:space="preserve"> </w:t>
      </w:r>
      <w:r>
        <w:rPr>
          <w:rFonts w:ascii="Bookman Old Style" w:hAnsi="Bookman Old Style"/>
          <w:lang w:val="sr-RS"/>
        </w:rPr>
        <w:t xml:space="preserve">, број  под којим је понуда заведена код наручиоца: </w:t>
      </w:r>
      <w:r>
        <w:rPr>
          <w:rFonts w:ascii="Bookman Old Style" w:hAnsi="Bookman Old Style"/>
          <w:lang w:val="sr-RS"/>
        </w:rPr>
        <w:t xml:space="preserve">26 </w:t>
      </w:r>
      <w:r>
        <w:rPr>
          <w:rFonts w:ascii="Bookman Old Style" w:hAnsi="Bookman Old Style"/>
          <w:lang w:val="sr-RS"/>
        </w:rPr>
        <w:t xml:space="preserve"> од </w:t>
      </w:r>
      <w:r>
        <w:rPr>
          <w:rFonts w:ascii="Bookman Old Style" w:hAnsi="Bookman Old Style"/>
          <w:lang w:val="sr-RS"/>
        </w:rPr>
        <w:t>05</w:t>
      </w:r>
      <w:r>
        <w:rPr>
          <w:rFonts w:ascii="Bookman Old Style" w:hAnsi="Bookman Old Style"/>
          <w:lang w:val="sr-RS"/>
        </w:rPr>
        <w:t>.0</w:t>
      </w:r>
      <w:r>
        <w:rPr>
          <w:rFonts w:ascii="Bookman Old Style" w:hAnsi="Bookman Old Style"/>
          <w:lang w:val="sr-RS"/>
        </w:rPr>
        <w:t>2</w:t>
      </w:r>
      <w:r>
        <w:rPr>
          <w:rFonts w:ascii="Bookman Old Style" w:hAnsi="Bookman Old Style"/>
          <w:lang w:val="sr-RS"/>
        </w:rPr>
        <w:t>.202</w:t>
      </w:r>
      <w:r>
        <w:rPr>
          <w:rFonts w:ascii="Bookman Old Style" w:hAnsi="Bookman Old Style"/>
          <w:lang w:val="sr-RS"/>
        </w:rPr>
        <w:t>5</w:t>
      </w:r>
      <w:r>
        <w:rPr>
          <w:rFonts w:ascii="Bookman Old Style" w:hAnsi="Bookman Old Style"/>
          <w:lang w:val="sr-RS"/>
        </w:rPr>
        <w:t>. године;</w:t>
      </w:r>
    </w:p>
    <w:p>
      <w:pPr>
        <w:pStyle w:val="NoSpacing"/>
        <w:ind w:left="567" w:hanging="0"/>
        <w:rPr>
          <w:rFonts w:ascii="Bookman Old Style" w:hAnsi="Bookman Old Style"/>
        </w:rPr>
      </w:pPr>
      <w:r>
        <w:rPr>
          <w:rFonts w:ascii="Bookman Old Style" w:hAnsi="Bookman Old Style"/>
        </w:rPr>
        <w:t>Број понуде</w:t>
      </w:r>
      <w:r>
        <w:rPr>
          <w:rFonts w:ascii="Bookman Old Style" w:hAnsi="Bookman Old Style"/>
          <w:lang w:val="sr-RS"/>
        </w:rPr>
        <w:t xml:space="preserve">: </w:t>
      </w:r>
      <w:r>
        <w:rPr>
          <w:rFonts w:ascii="Bookman Old Style" w:hAnsi="Bookman Old Style"/>
          <w:lang w:val="sr-RS"/>
        </w:rPr>
        <w:t>05022025</w:t>
      </w:r>
      <w:r>
        <w:rPr>
          <w:rFonts w:ascii="Bookman Old Style" w:hAnsi="Bookman Old Style"/>
          <w:b/>
          <w:lang w:val="sr-RS"/>
        </w:rPr>
        <w:t xml:space="preserve"> </w:t>
      </w:r>
      <w:r>
        <w:rPr>
          <w:rFonts w:ascii="Bookman Old Style" w:hAnsi="Bookman Old Style"/>
        </w:rPr>
        <w:t xml:space="preserve">од </w:t>
      </w:r>
      <w:r>
        <w:rPr>
          <w:rFonts w:ascii="Bookman Old Style" w:hAnsi="Bookman Old Style"/>
          <w:lang w:val="sr-RS"/>
        </w:rPr>
        <w:t>05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  <w:lang w:val="sr-RS"/>
        </w:rPr>
        <w:t>0</w:t>
      </w:r>
      <w:r>
        <w:rPr>
          <w:rFonts w:ascii="Bookman Old Style" w:hAnsi="Bookman Old Style"/>
          <w:lang w:val="sr-RS"/>
        </w:rPr>
        <w:t>2</w:t>
      </w:r>
      <w:r>
        <w:rPr>
          <w:rFonts w:ascii="Bookman Old Style" w:hAnsi="Bookman Old Style"/>
        </w:rPr>
        <w:t>.202</w:t>
      </w:r>
      <w:r>
        <w:rPr>
          <w:rFonts w:ascii="Bookman Old Style" w:hAnsi="Bookman Old Style"/>
          <w:lang w:val="sr-RS"/>
        </w:rPr>
        <w:t>5</w:t>
      </w:r>
      <w:r>
        <w:rPr>
          <w:rFonts w:ascii="Bookman Old Style" w:hAnsi="Bookman Old Style"/>
        </w:rPr>
        <w:t>. године;</w:t>
      </w:r>
    </w:p>
    <w:p>
      <w:pPr>
        <w:pStyle w:val="NoSpacing"/>
        <w:ind w:left="567" w:hanging="0"/>
        <w:rPr>
          <w:rFonts w:ascii="Bookman Old Style" w:hAnsi="Bookman Old Style"/>
        </w:rPr>
      </w:pPr>
      <w:r>
        <w:rPr>
          <w:rFonts w:ascii="Bookman Old Style" w:hAnsi="Bookman Old Style"/>
        </w:rPr>
        <w:t>Наступ за понуду:</w:t>
      </w:r>
    </w:p>
    <w:p>
      <w:pPr>
        <w:pStyle w:val="NoSpacing"/>
        <w:ind w:left="567" w:hanging="0"/>
        <w:rPr>
          <w:rFonts w:ascii="Bookman Old Style" w:hAnsi="Bookman Old Style"/>
          <w:b/>
          <w:color w:val="C00000"/>
          <w:u w:val="single"/>
        </w:rPr>
      </w:pPr>
      <w:r>
        <w:rPr>
          <w:rFonts w:ascii="Bookman Old Style" w:hAnsi="Bookman Old Style"/>
          <w:b/>
          <w:color w:val="C00000"/>
          <w:u w:val="single"/>
          <w:lang w:val="sr-RS"/>
        </w:rPr>
        <w:t xml:space="preserve">Самостална </w:t>
      </w:r>
    </w:p>
    <w:p>
      <w:pPr>
        <w:pStyle w:val="NoSpacing"/>
        <w:ind w:left="567" w:hanging="0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>Укупна вредност понуде: .................................</w:t>
      </w:r>
      <w:r>
        <w:rPr>
          <w:rFonts w:ascii="Bookman Old Style" w:hAnsi="Bookman Old Style"/>
          <w:b/>
          <w:color w:val="C00000"/>
          <w:lang w:val="sr-RS"/>
        </w:rPr>
        <w:t>90.310,00</w:t>
      </w:r>
      <w:r>
        <w:rPr>
          <w:rFonts w:ascii="Bookman Old Style" w:hAnsi="Bookman Old Style"/>
          <w:lang w:val="sr-RS"/>
        </w:rPr>
        <w:t xml:space="preserve"> </w:t>
      </w:r>
      <w:r>
        <w:rPr>
          <w:rFonts w:ascii="Bookman Old Style" w:hAnsi="Bookman Old Style"/>
        </w:rPr>
        <w:t>динара</w:t>
      </w:r>
      <w:r>
        <w:rPr>
          <w:rFonts w:ascii="Bookman Old Style" w:hAnsi="Bookman Old Style"/>
          <w:lang w:val="sr-RS"/>
        </w:rPr>
        <w:t xml:space="preserve"> без ПДВ-а; </w:t>
      </w:r>
    </w:p>
    <w:p>
      <w:pPr>
        <w:pStyle w:val="NoSpacing"/>
        <w:ind w:left="567" w:hanging="0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 xml:space="preserve">ПДВ-е: </w:t>
      </w:r>
      <w:r>
        <w:rPr>
          <w:rFonts w:ascii="Bookman Old Style" w:hAnsi="Bookman Old Style"/>
          <w:lang w:val="en-US"/>
        </w:rPr>
        <w:t>………………………</w:t>
      </w:r>
      <w:r>
        <w:rPr>
          <w:rFonts w:ascii="Bookman Old Style" w:hAnsi="Bookman Old Style"/>
          <w:lang w:val="sr-RS"/>
        </w:rPr>
        <w:t>.................................</w:t>
      </w:r>
      <w:r>
        <w:rPr>
          <w:rFonts w:ascii="Bookman Old Style" w:hAnsi="Bookman Old Style"/>
          <w:lang w:val="en-US"/>
        </w:rPr>
        <w:t>…</w:t>
      </w:r>
      <w:r>
        <w:rPr>
          <w:rFonts w:ascii="Bookman Old Style" w:hAnsi="Bookman Old Style"/>
          <w:lang w:val="sr-RS"/>
        </w:rPr>
        <w:t>18.062,00</w:t>
      </w:r>
      <w:r>
        <w:rPr>
          <w:rFonts w:ascii="Bookman Old Style" w:hAnsi="Bookman Old Style"/>
          <w:b/>
          <w:color w:val="C00000"/>
          <w:lang w:val="sr-RS"/>
        </w:rPr>
        <w:t xml:space="preserve"> </w:t>
      </w:r>
      <w:r>
        <w:rPr>
          <w:rFonts w:ascii="Bookman Old Style" w:hAnsi="Bookman Old Style"/>
          <w:lang w:val="sr-RS"/>
        </w:rPr>
        <w:t>динара</w:t>
      </w:r>
    </w:p>
    <w:p>
      <w:pPr>
        <w:pStyle w:val="NoSpacing"/>
        <w:ind w:left="567" w:hanging="0"/>
        <w:rPr>
          <w:rFonts w:ascii="Bookman Old Style" w:hAnsi="Bookman Old Style"/>
          <w:lang w:val="sr-RS"/>
        </w:rPr>
      </w:pPr>
      <w:r>
        <w:rPr>
          <w:rFonts w:ascii="Bookman Old Style" w:hAnsi="Bookman Old Style"/>
        </w:rPr>
        <w:t xml:space="preserve">Укупна </w:t>
      </w:r>
      <w:r>
        <w:rPr>
          <w:rFonts w:ascii="Bookman Old Style" w:hAnsi="Bookman Old Style"/>
          <w:lang w:val="sr-RS"/>
        </w:rPr>
        <w:t>вредност понуде: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sr-RS"/>
        </w:rPr>
        <w:t>..................................</w:t>
      </w:r>
      <w:r>
        <w:rPr>
          <w:rFonts w:ascii="Bookman Old Style" w:hAnsi="Bookman Old Style"/>
          <w:lang w:val="sr-RS"/>
        </w:rPr>
        <w:t>108.372</w:t>
      </w:r>
      <w:r>
        <w:rPr>
          <w:rFonts w:ascii="Bookman Old Style" w:hAnsi="Bookman Old Style"/>
          <w:b/>
          <w:color w:val="C00000"/>
          <w:lang w:val="sr-RS"/>
        </w:rPr>
        <w:t>,00</w:t>
      </w:r>
      <w:r>
        <w:rPr>
          <w:rFonts w:ascii="Bookman Old Style" w:hAnsi="Bookman Old Style"/>
          <w:lang w:val="sr-RS"/>
        </w:rPr>
        <w:t xml:space="preserve"> </w:t>
      </w:r>
      <w:r>
        <w:rPr>
          <w:rFonts w:ascii="Bookman Old Style" w:hAnsi="Bookman Old Style"/>
        </w:rPr>
        <w:t>динара</w:t>
      </w:r>
      <w:r>
        <w:rPr>
          <w:rFonts w:ascii="Bookman Old Style" w:hAnsi="Bookman Old Style"/>
          <w:lang w:val="sr-RS"/>
        </w:rPr>
        <w:t xml:space="preserve"> са ПДВ-ом;</w:t>
      </w:r>
    </w:p>
    <w:p>
      <w:pPr>
        <w:pStyle w:val="NoSpacing"/>
        <w:ind w:left="567" w:hanging="0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</w:rPr>
        <w:t>Рок важења понуде</w:t>
      </w:r>
      <w:r>
        <w:rPr>
          <w:rFonts w:ascii="Bookman Old Style" w:hAnsi="Bookman Old Style"/>
          <w:lang w:val="sr-RS"/>
        </w:rPr>
        <w:t xml:space="preserve">: </w:t>
      </w:r>
      <w:r>
        <w:rPr>
          <w:rFonts w:ascii="Bookman Old Style" w:hAnsi="Bookman Old Style"/>
          <w:b/>
          <w:color w:val="C00000"/>
          <w:lang w:val="sr-RS"/>
        </w:rPr>
        <w:t>3</w:t>
      </w:r>
      <w:r>
        <w:rPr>
          <w:rFonts w:ascii="Bookman Old Style" w:hAnsi="Bookman Old Style"/>
          <w:b/>
          <w:color w:val="C00000"/>
          <w:lang w:val="sr-RS"/>
        </w:rPr>
        <w:t xml:space="preserve">0 </w:t>
      </w:r>
      <w:r>
        <w:rPr>
          <w:rFonts w:ascii="Bookman Old Style" w:hAnsi="Bookman Old Style"/>
        </w:rPr>
        <w:t>дана</w:t>
      </w:r>
      <w:r>
        <w:rPr>
          <w:rFonts w:ascii="Bookman Old Style" w:hAnsi="Bookman Old Style"/>
          <w:lang w:val="sr-RS"/>
        </w:rPr>
        <w:t xml:space="preserve"> од дана отварања понуде;</w:t>
      </w:r>
    </w:p>
    <w:p>
      <w:pPr>
        <w:pStyle w:val="NoSpacing"/>
        <w:ind w:left="567" w:hanging="0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 xml:space="preserve">Место испоруке: ул. </w:t>
      </w:r>
      <w:r>
        <w:rPr>
          <w:rFonts w:ascii="Bookman Old Style" w:hAnsi="Bookman Old Style"/>
          <w:lang w:val="sr-RS"/>
        </w:rPr>
        <w:t>Драгослава Весића</w:t>
      </w:r>
      <w:r>
        <w:rPr>
          <w:rFonts w:ascii="Bookman Old Style" w:hAnsi="Bookman Old Style"/>
          <w:lang w:val="sr-RS"/>
        </w:rPr>
        <w:t xml:space="preserve"> бр. 1</w:t>
      </w:r>
      <w:r>
        <w:rPr>
          <w:rFonts w:ascii="Bookman Old Style" w:hAnsi="Bookman Old Style"/>
          <w:lang w:val="sr-RS"/>
        </w:rPr>
        <w:t>2</w:t>
      </w:r>
      <w:r>
        <w:rPr>
          <w:rFonts w:ascii="Bookman Old Style" w:hAnsi="Bookman Old Style"/>
          <w:lang w:val="sr-RS"/>
        </w:rPr>
        <w:t>, 123</w:t>
      </w:r>
      <w:r>
        <w:rPr>
          <w:rFonts w:ascii="Bookman Old Style" w:hAnsi="Bookman Old Style"/>
          <w:lang w:val="sr-RS"/>
        </w:rPr>
        <w:t>74</w:t>
      </w:r>
      <w:r>
        <w:rPr>
          <w:rFonts w:ascii="Bookman Old Style" w:hAnsi="Bookman Old Style"/>
          <w:lang w:val="sr-RS"/>
        </w:rPr>
        <w:t xml:space="preserve"> </w:t>
      </w:r>
      <w:r>
        <w:rPr>
          <w:rFonts w:ascii="Bookman Old Style" w:hAnsi="Bookman Old Style"/>
          <w:lang w:val="sr-RS"/>
        </w:rPr>
        <w:t>Жабари</w:t>
      </w:r>
      <w:r>
        <w:rPr>
          <w:rFonts w:ascii="Bookman Old Style" w:hAnsi="Bookman Old Style"/>
          <w:lang w:val="sr-RS"/>
        </w:rPr>
        <w:t>;</w:t>
      </w:r>
    </w:p>
    <w:p>
      <w:pPr>
        <w:pStyle w:val="NoSpacing"/>
        <w:ind w:left="567" w:hanging="0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 xml:space="preserve">Рок испоруке: </w:t>
      </w:r>
      <w:r>
        <w:rPr>
          <w:rFonts w:ascii="Bookman Old Style" w:hAnsi="Bookman Old Style"/>
          <w:lang w:val="sr-RS"/>
        </w:rPr>
        <w:t>5</w:t>
      </w:r>
      <w:r>
        <w:rPr>
          <w:rFonts w:ascii="Bookman Old Style" w:hAnsi="Bookman Old Style"/>
          <w:b/>
          <w:color w:val="C00000"/>
          <w:lang w:val="sr-RS"/>
        </w:rPr>
        <w:t xml:space="preserve"> </w:t>
      </w:r>
      <w:r>
        <w:rPr>
          <w:rFonts w:ascii="Bookman Old Style" w:hAnsi="Bookman Old Style"/>
          <w:bCs/>
          <w:lang w:val="ru-RU"/>
        </w:rPr>
        <w:t>дана од дана достављања захтева наручиоца;</w:t>
      </w:r>
    </w:p>
    <w:p>
      <w:pPr>
        <w:pStyle w:val="NoSpacing"/>
        <w:ind w:left="567" w:hanging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sr-RS"/>
        </w:rPr>
        <w:t xml:space="preserve">Рок плаћања: </w:t>
      </w:r>
      <w:r>
        <w:rPr>
          <w:rFonts w:ascii="Bookman Old Style" w:hAnsi="Bookman Old Style"/>
        </w:rPr>
        <w:t xml:space="preserve">у року </w:t>
      </w:r>
      <w:r>
        <w:rPr>
          <w:rFonts w:ascii="Bookman Old Style" w:hAnsi="Bookman Old Style"/>
          <w:lang w:val="sr-RS"/>
        </w:rPr>
        <w:t>не дужем од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iCs/>
          <w:lang w:val="ru-RU"/>
        </w:rPr>
        <w:t xml:space="preserve">45 дана </w:t>
      </w:r>
      <w:r>
        <w:rPr>
          <w:rFonts w:cs="Arial" w:ascii="Bookman Old Style" w:hAnsi="Bookman Old Style"/>
        </w:rPr>
        <w:t>о</w:t>
      </w:r>
      <w:r>
        <w:rPr>
          <w:rFonts w:cs="Arial" w:ascii="Bookman Old Style" w:hAnsi="Bookman Old Style"/>
          <w:lang w:val="sr-RS"/>
        </w:rPr>
        <w:t>д</w:t>
      </w:r>
      <w:r>
        <w:rPr>
          <w:rFonts w:cs="Arial" w:ascii="Bookman Old Style" w:hAnsi="Bookman Old Style"/>
        </w:rPr>
        <w:t xml:space="preserve"> </w:t>
      </w:r>
      <w:r>
        <w:rPr>
          <w:rFonts w:cs="Arial" w:ascii="Bookman Old Style" w:hAnsi="Bookman Old Style"/>
          <w:lang w:val="sr-RS"/>
        </w:rPr>
        <w:t>дана пријема исправне фактуре-рачуна у седиште наручиоца</w:t>
      </w:r>
      <w:r>
        <w:rPr>
          <w:rFonts w:ascii="Bookman Old Style" w:hAnsi="Bookman Old Style"/>
        </w:rPr>
        <w:t>.</w:t>
      </w:r>
    </w:p>
    <w:p>
      <w:pPr>
        <w:pStyle w:val="NoSpacing"/>
        <w:ind w:left="567" w:hanging="0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>Понуђач мора да поседује сопствено возило.</w:t>
      </w:r>
    </w:p>
    <w:p>
      <w:pPr>
        <w:pStyle w:val="ListParagraph"/>
        <w:ind w:left="0" w:hanging="0"/>
        <w:jc w:val="both"/>
        <w:rPr>
          <w:rFonts w:ascii="Bookman Old Style" w:hAnsi="Bookman Old Style"/>
          <w:sz w:val="22"/>
          <w:szCs w:val="22"/>
          <w:lang w:val="sr-RS"/>
        </w:rPr>
      </w:pPr>
      <w:r>
        <w:rPr>
          <w:rFonts w:ascii="Bookman Old Style" w:hAnsi="Bookman Old Style"/>
          <w:b/>
          <w:lang w:val="sr-RS"/>
        </w:rPr>
        <w:t xml:space="preserve">       </w:t>
      </w:r>
      <w:r>
        <w:rPr>
          <w:rFonts w:ascii="Bookman Old Style" w:hAnsi="Bookman Old Style"/>
          <w:b/>
          <w:sz w:val="22"/>
          <w:szCs w:val="22"/>
          <w:lang w:val="sr-RS"/>
        </w:rPr>
        <w:t xml:space="preserve">Недостаци понуде: </w:t>
      </w:r>
      <w:r>
        <w:rPr>
          <w:rFonts w:ascii="Bookman Old Style" w:hAnsi="Bookman Old Style"/>
          <w:sz w:val="22"/>
          <w:szCs w:val="22"/>
          <w:lang w:val="sr-RS"/>
        </w:rPr>
        <w:t>Понуда не садржи недостатке.</w:t>
      </w:r>
    </w:p>
    <w:p>
      <w:pPr>
        <w:pStyle w:val="Normal"/>
        <w:spacing w:before="0" w:after="280"/>
        <w:ind w:left="567" w:hanging="0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 xml:space="preserve">Овлашћено лице за спровођење </w:t>
      </w:r>
      <w:r>
        <w:rPr>
          <w:rFonts w:ascii="Bookman Old Style" w:hAnsi="Bookman Old Style"/>
          <w:lang w:val="sr-RS"/>
        </w:rPr>
        <w:t xml:space="preserve">овог </w:t>
      </w:r>
      <w:r>
        <w:rPr>
          <w:rFonts w:ascii="Bookman Old Style" w:hAnsi="Bookman Old Style"/>
          <w:lang w:val="sr-RS"/>
        </w:rPr>
        <w:t>поступка набавке прегледом достављене понуде утврдио је да је понуђач доставио комплетну документацију захтевану конкурсном документацијом. У поступку стручне оцене утврђено је да не постоје основи за искључење привредног субјекта и да понуђач испуњава критеријум за квалитативан избор привредног субјекта (провером података на сајту Агенције за привредне регистре, овлашћено лице утврдило је да је изабрани понуђач уписан у Регистар понуђача). Такође је утврђено да су испуњени и други захтеви и услови у вези са набавком.</w:t>
      </w:r>
    </w:p>
    <w:p>
      <w:pPr>
        <w:pStyle w:val="Normal"/>
        <w:spacing w:before="0" w:after="280"/>
        <w:ind w:firstLine="567"/>
        <w:jc w:val="both"/>
        <w:rPr>
          <w:rFonts w:ascii="Bookman Old Style" w:hAnsi="Bookman Old Style"/>
          <w:b/>
          <w:sz w:val="16"/>
          <w:szCs w:val="16"/>
          <w:u w:val="single"/>
          <w:lang w:val="sr-RS"/>
        </w:rPr>
      </w:pPr>
      <w:r>
        <w:rPr>
          <w:rFonts w:cs="Calibri" w:ascii="Bookman Old Style" w:hAnsi="Bookman Old Style"/>
          <w:lang w:val="sr-RS"/>
        </w:rPr>
        <w:t xml:space="preserve">Како је у поступку набавке пристигла само једна  понуда </w:t>
      </w:r>
      <w:r>
        <w:rPr>
          <w:rFonts w:cs="Calibri" w:ascii="Bookman Old Style" w:hAnsi="Bookman Old Style"/>
          <w:lang w:val="sr-RS"/>
        </w:rPr>
        <w:t xml:space="preserve">лице овлашћено </w:t>
      </w:r>
      <w:r>
        <w:rPr>
          <w:rFonts w:cs="Calibri" w:ascii="Bookman Old Style" w:hAnsi="Bookman Old Style"/>
          <w:lang w:val="sr-RS"/>
        </w:rPr>
        <w:t xml:space="preserve">  за јавне набавке није извршио рангирање прихватљивих понуда на основу критеријума најнижа понуђена цена.</w:t>
      </w:r>
    </w:p>
    <w:p>
      <w:pPr>
        <w:pStyle w:val="NoSpacing"/>
        <w:ind w:firstLine="709"/>
        <w:jc w:val="both"/>
        <w:rPr>
          <w:rFonts w:ascii="Bookman Old Style" w:hAnsi="Bookman Old Style"/>
          <w:u w:val="single"/>
          <w:lang w:val="sr-RS"/>
        </w:rPr>
      </w:pPr>
      <w:r>
        <w:rPr>
          <w:rFonts w:ascii="Bookman Old Style" w:hAnsi="Bookman Old Style"/>
          <w:b/>
          <w:u w:val="single"/>
          <w:lang w:val="sr-RS"/>
        </w:rPr>
        <w:t>Најповољнији понуђач коме треба доделити уговор:</w:t>
      </w:r>
    </w:p>
    <w:p>
      <w:pPr>
        <w:pStyle w:val="NoSpacing"/>
        <w:ind w:firstLine="709"/>
        <w:jc w:val="both"/>
        <w:rPr>
          <w:rFonts w:ascii="Bookman Old Style" w:hAnsi="Bookman Old Style"/>
          <w:lang w:eastAsia="sr-Latn-CS"/>
        </w:rPr>
      </w:pPr>
      <w:r>
        <w:rPr>
          <w:rFonts w:ascii="Bookman Old Style" w:hAnsi="Bookman Old Style"/>
          <w:lang w:val="sr-RS" w:eastAsia="sr-Latn-CS"/>
        </w:rPr>
        <w:t>Овлашћено лице</w:t>
      </w:r>
      <w:r>
        <w:rPr>
          <w:rFonts w:ascii="Bookman Old Style" w:hAnsi="Bookman Old Style"/>
          <w:lang w:eastAsia="sr-Latn-CS"/>
        </w:rPr>
        <w:t xml:space="preserve"> за спрвођење поступка набавке после стручне оцене понуда констатује </w:t>
      </w:r>
      <w:r>
        <w:rPr>
          <w:rFonts w:cs="Arial" w:ascii="Bookman Old Style" w:hAnsi="Bookman Old Style"/>
          <w:color w:val="000000"/>
          <w:lang w:val="sr-RS" w:eastAsia="sr-Latn-CS"/>
        </w:rPr>
        <w:t xml:space="preserve">да су се стекли услови за доделу уговора и </w:t>
      </w:r>
      <w:r>
        <w:rPr>
          <w:rFonts w:ascii="Bookman Old Style" w:hAnsi="Bookman Old Style"/>
          <w:lang w:eastAsia="sr-Latn-CS"/>
        </w:rPr>
        <w:t xml:space="preserve">да је </w:t>
      </w:r>
      <w:r>
        <w:rPr>
          <w:rFonts w:ascii="Bookman Old Style" w:hAnsi="Bookman Old Style"/>
          <w:b/>
          <w:lang w:eastAsia="sr-Latn-CS"/>
        </w:rPr>
        <w:t xml:space="preserve">прихватљива понуда </w:t>
      </w:r>
      <w:r>
        <w:rPr>
          <w:rFonts w:ascii="Bookman Old Style" w:hAnsi="Bookman Old Style"/>
          <w:lang w:eastAsia="sr-Latn-CS"/>
        </w:rPr>
        <w:t>понуђача</w:t>
      </w:r>
      <w:r>
        <w:rPr>
          <w:rFonts w:ascii="Bookman Old Style" w:hAnsi="Bookman Old Style"/>
          <w:lang w:val="sr-RS" w:eastAsia="sr-Latn-CS"/>
        </w:rPr>
        <w:t xml:space="preserve"> </w:t>
      </w:r>
      <w:r>
        <w:rPr>
          <w:rFonts w:ascii="Bookman Old Style" w:hAnsi="Bookman Old Style"/>
          <w:sz w:val="22"/>
          <w:szCs w:val="22"/>
          <w:lang w:val="sr-RS" w:eastAsia="sr-Latn-CS"/>
        </w:rPr>
        <w:t xml:space="preserve">„ </w:t>
      </w:r>
      <w:r>
        <w:rPr>
          <w:rFonts w:ascii="Bookman Old Style" w:hAnsi="Bookman Old Style"/>
          <w:sz w:val="22"/>
          <w:szCs w:val="22"/>
          <w:lang w:val="sr-RS" w:eastAsia="sr-Latn-CS"/>
        </w:rPr>
        <w:t>ХЕРО“ 22320 Инђија</w:t>
      </w:r>
      <w:r>
        <w:rPr>
          <w:rFonts w:ascii="Bookman Old Style" w:hAnsi="Bookman Old Style"/>
          <w:sz w:val="22"/>
          <w:szCs w:val="22"/>
          <w:lang w:val="sr-RS" w:eastAsia="sr-Latn-CS"/>
        </w:rPr>
        <w:t xml:space="preserve">, ул. </w:t>
      </w:r>
      <w:r>
        <w:rPr>
          <w:rFonts w:ascii="Bookman Old Style" w:hAnsi="Bookman Old Style"/>
          <w:sz w:val="22"/>
          <w:szCs w:val="22"/>
          <w:lang w:val="sr-RS" w:eastAsia="sr-Latn-CS"/>
        </w:rPr>
        <w:t xml:space="preserve">Бошка Бухе </w:t>
      </w:r>
      <w:r>
        <w:rPr>
          <w:rFonts w:ascii="Bookman Old Style" w:hAnsi="Bookman Old Style"/>
          <w:sz w:val="22"/>
          <w:szCs w:val="22"/>
          <w:lang w:val="sr-RS" w:eastAsia="sr-Latn-CS"/>
        </w:rPr>
        <w:t xml:space="preserve"> бр. 1</w:t>
      </w:r>
      <w:r>
        <w:rPr>
          <w:rFonts w:ascii="Bookman Old Style" w:hAnsi="Bookman Old Style"/>
          <w:sz w:val="22"/>
          <w:szCs w:val="22"/>
          <w:lang w:val="sr-RS" w:eastAsia="sr-Latn-CS"/>
        </w:rPr>
        <w:t>4</w:t>
      </w:r>
      <w:r>
        <w:rPr>
          <w:rFonts w:ascii="Bookman Old Style" w:hAnsi="Bookman Old Style"/>
          <w:sz w:val="22"/>
          <w:szCs w:val="22"/>
          <w:lang w:val="sr-RS" w:eastAsia="sr-Latn-CS"/>
        </w:rPr>
        <w:t xml:space="preserve">, </w:t>
      </w:r>
      <w:r>
        <w:rPr>
          <w:rFonts w:ascii="Bookman Old Style" w:hAnsi="Bookman Old Style"/>
          <w:sz w:val="22"/>
          <w:szCs w:val="22"/>
          <w:lang w:val="sr-RS" w:eastAsia="sr-Latn-CS"/>
        </w:rPr>
        <w:t>м.бр: 61823468, ПИБ:105918516</w:t>
      </w:r>
      <w:r>
        <w:rPr>
          <w:rFonts w:ascii="Bookman Old Style" w:hAnsi="Bookman Old Style"/>
          <w:lang w:val="sr-RS"/>
        </w:rPr>
        <w:t xml:space="preserve">,  по укупној цени од </w:t>
      </w:r>
      <w:r>
        <w:rPr>
          <w:rFonts w:ascii="Bookman Old Style" w:hAnsi="Bookman Old Style"/>
          <w:lang w:val="sr-RS"/>
        </w:rPr>
        <w:t>90.310,00</w:t>
      </w:r>
      <w:r>
        <w:rPr>
          <w:rFonts w:ascii="Bookman Old Style" w:hAnsi="Bookman Old Style"/>
          <w:lang w:val="sr-RS"/>
        </w:rPr>
        <w:t xml:space="preserve"> динара без ПДВ-а, односно </w:t>
      </w:r>
      <w:r>
        <w:rPr>
          <w:rFonts w:ascii="Bookman Old Style" w:hAnsi="Bookman Old Style"/>
          <w:lang w:val="sr-RS"/>
        </w:rPr>
        <w:t xml:space="preserve">108.372,00 </w:t>
      </w:r>
      <w:r>
        <w:rPr>
          <w:rFonts w:ascii="Bookman Old Style" w:hAnsi="Bookman Old Style"/>
          <w:lang w:val="sr-RS"/>
        </w:rPr>
        <w:t xml:space="preserve"> динара са ПДВ-ом, са роком испоруке </w:t>
      </w:r>
      <w:r>
        <w:rPr>
          <w:rFonts w:ascii="Bookman Old Style" w:hAnsi="Bookman Old Style"/>
          <w:lang w:val="sr-RS"/>
        </w:rPr>
        <w:t>5</w:t>
      </w:r>
      <w:r>
        <w:rPr>
          <w:rFonts w:ascii="Bookman Old Style" w:hAnsi="Bookman Old Style"/>
          <w:lang w:val="sr-RS"/>
        </w:rPr>
        <w:t xml:space="preserve"> дана од </w:t>
      </w:r>
      <w:r>
        <w:rPr>
          <w:rFonts w:ascii="Bookman Old Style" w:hAnsi="Bookman Old Style"/>
        </w:rPr>
        <w:t xml:space="preserve">дана достављеног захтева </w:t>
      </w:r>
      <w:r>
        <w:rPr>
          <w:rFonts w:ascii="Bookman Old Style" w:hAnsi="Bookman Old Style"/>
          <w:lang w:val="sr-RS"/>
        </w:rPr>
        <w:t xml:space="preserve">  </w:t>
      </w:r>
      <w:r>
        <w:rPr>
          <w:rFonts w:ascii="Bookman Old Style" w:hAnsi="Bookman Old Style"/>
        </w:rPr>
        <w:t xml:space="preserve">наручиоца и роком и  начином плаћања – уплатом </w:t>
      </w:r>
      <w:r>
        <w:rPr>
          <w:rFonts w:ascii="Bookman Old Style" w:hAnsi="Bookman Old Style"/>
          <w:lang w:val="sr-RS"/>
        </w:rPr>
        <w:t>на рачун понуђача у року не дужи од 45 дана од дана пријема исправног рачуна</w:t>
      </w:r>
      <w:r>
        <w:rPr>
          <w:rFonts w:ascii="Bookman Old Style" w:hAnsi="Bookman Old Style"/>
          <w:lang w:eastAsia="sr-Latn-CS"/>
        </w:rPr>
        <w:t xml:space="preserve">, те предлаже наручиоцу да се на основу члана 66. став 2. </w:t>
      </w:r>
      <w:r>
        <w:rPr>
          <w:rFonts w:ascii="Bookman Old Style" w:hAnsi="Bookman Old Style"/>
          <w:lang w:val="sr-CS" w:eastAsia="sr-Latn-CS"/>
        </w:rPr>
        <w:t>Правилника о ближем уређивању поступка јавне набавке</w:t>
      </w:r>
      <w:r>
        <w:rPr>
          <w:rFonts w:ascii="Bookman Old Style" w:hAnsi="Bookman Old Style"/>
          <w:lang w:val="sr-RS" w:eastAsia="sr-Latn-CS"/>
        </w:rPr>
        <w:t xml:space="preserve"> </w:t>
      </w:r>
      <w:r>
        <w:rPr>
          <w:rFonts w:ascii="Bookman Old Style" w:hAnsi="Bookman Old Style"/>
          <w:lang w:val="sr-RS" w:eastAsia="sr-Latn-CS"/>
        </w:rPr>
        <w:t xml:space="preserve">ПУ „Моравски цвет“ Жабари </w:t>
      </w:r>
      <w:r>
        <w:rPr>
          <w:rFonts w:ascii="Bookman Old Style" w:hAnsi="Bookman Old Style"/>
          <w:lang w:val="sr-RS" w:eastAsia="sr-Latn-CS"/>
        </w:rPr>
        <w:t xml:space="preserve"> </w:t>
      </w:r>
      <w:r>
        <w:rPr>
          <w:rFonts w:ascii="Bookman Old Style" w:hAnsi="Bookman Old Style"/>
          <w:lang w:eastAsia="sr-Latn-CS"/>
        </w:rPr>
        <w:t xml:space="preserve"> број: </w:t>
      </w:r>
      <w:r>
        <w:rPr>
          <w:rFonts w:ascii="Bookman Old Style" w:hAnsi="Bookman Old Style"/>
          <w:lang w:val="sr-RS" w:eastAsia="sr-Latn-CS"/>
        </w:rPr>
        <w:t>641</w:t>
      </w:r>
      <w:r>
        <w:rPr>
          <w:rFonts w:ascii="Bookman Old Style" w:hAnsi="Bookman Old Style"/>
          <w:lang w:eastAsia="sr-Latn-CS"/>
        </w:rPr>
        <w:t>/202</w:t>
      </w:r>
      <w:r>
        <w:rPr>
          <w:rFonts w:ascii="Bookman Old Style" w:hAnsi="Bookman Old Style"/>
          <w:lang w:val="sr-RS" w:eastAsia="sr-Latn-CS"/>
        </w:rPr>
        <w:t>4</w:t>
      </w:r>
      <w:r>
        <w:rPr>
          <w:rFonts w:ascii="Bookman Old Style" w:hAnsi="Bookman Old Style"/>
          <w:lang w:eastAsia="sr-Latn-CS"/>
        </w:rPr>
        <w:t>) донесе одлука о избору најповољнијег понуђача.</w:t>
      </w:r>
    </w:p>
    <w:p>
      <w:pPr>
        <w:pStyle w:val="NoSpacing"/>
        <w:ind w:firstLine="709"/>
        <w:jc w:val="both"/>
        <w:rPr>
          <w:rFonts w:ascii="Bookman Old Style" w:hAnsi="Bookman Old Style"/>
          <w:sz w:val="16"/>
          <w:szCs w:val="16"/>
          <w:lang w:val="sr-CS"/>
        </w:rPr>
      </w:pPr>
      <w:r>
        <w:rPr>
          <w:rFonts w:ascii="Bookman Old Style" w:hAnsi="Bookman Old Style"/>
          <w:sz w:val="16"/>
          <w:szCs w:val="16"/>
          <w:lang w:val="sr-CS"/>
        </w:rPr>
      </w:r>
    </w:p>
    <w:p>
      <w:pPr>
        <w:pStyle w:val="NoSpacing"/>
        <w:ind w:firstLine="709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CS"/>
        </w:rPr>
        <w:t>На основу напред изнетог, у поступку набавке на коју се одредбе Закона о јавним набавкама не примењују, Набавка број 2/202</w:t>
      </w:r>
      <w:r>
        <w:rPr>
          <w:rFonts w:ascii="Bookman Old Style" w:hAnsi="Bookman Old Style"/>
          <w:lang w:val="sr-RS"/>
        </w:rPr>
        <w:t>5</w:t>
      </w:r>
      <w:r>
        <w:rPr>
          <w:rFonts w:ascii="Bookman Old Style" w:hAnsi="Bookman Old Style"/>
          <w:lang w:val="sr-CS"/>
        </w:rPr>
        <w:t>, чији је предмет набавка добара – „</w:t>
      </w:r>
      <w:r>
        <w:rPr>
          <w:rFonts w:ascii="Bookman Old Style" w:hAnsi="Bookman Old Style"/>
          <w:lang w:val="sr-RS"/>
        </w:rPr>
        <w:t>Средства за хигијену</w:t>
      </w:r>
      <w:r>
        <w:rPr>
          <w:rFonts w:ascii="Bookman Old Style" w:hAnsi="Bookman Old Style"/>
          <w:lang w:val="sr-CS"/>
        </w:rPr>
        <w:t xml:space="preserve">“, у складу са чланом </w:t>
      </w:r>
      <w:r>
        <w:rPr>
          <w:rFonts w:ascii="Bookman Old Style" w:hAnsi="Bookman Old Style"/>
        </w:rPr>
        <w:t>58. и 66. Правилника о ближем уређењу поступка јавне набавке</w:t>
      </w:r>
      <w:r>
        <w:rPr>
          <w:rFonts w:ascii="Bookman Old Style" w:hAnsi="Bookman Old Style"/>
          <w:lang w:val="sr-RS"/>
        </w:rPr>
        <w:t xml:space="preserve"> </w:t>
      </w:r>
      <w:r>
        <w:rPr>
          <w:rFonts w:ascii="Bookman Old Style" w:hAnsi="Bookman Old Style"/>
          <w:lang w:val="sr-RS"/>
        </w:rPr>
        <w:t>ПУ „Моравски цвет“ Жабари</w:t>
      </w:r>
      <w:r>
        <w:rPr>
          <w:rFonts w:ascii="Bookman Old Style" w:hAnsi="Bookman Old Style"/>
          <w:lang w:val="sr-RS"/>
        </w:rPr>
        <w:t xml:space="preserve"> </w:t>
      </w:r>
      <w:r>
        <w:rPr>
          <w:rFonts w:ascii="Bookman Old Style" w:hAnsi="Bookman Old Style"/>
        </w:rPr>
        <w:t xml:space="preserve">број </w:t>
      </w:r>
      <w:r>
        <w:rPr>
          <w:rFonts w:ascii="Bookman Old Style" w:hAnsi="Bookman Old Style"/>
          <w:lang w:val="sr-RS"/>
        </w:rPr>
        <w:t>641/</w:t>
      </w:r>
      <w:r>
        <w:rPr>
          <w:rFonts w:ascii="Bookman Old Style" w:hAnsi="Bookman Old Style"/>
        </w:rPr>
        <w:t>202</w:t>
      </w:r>
      <w:r>
        <w:rPr>
          <w:rFonts w:ascii="Bookman Old Style" w:hAnsi="Bookman Old Style"/>
          <w:lang w:val="sr-RS"/>
        </w:rPr>
        <w:t>4</w:t>
      </w:r>
      <w:r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  <w:lang w:val="sr-RS"/>
        </w:rPr>
        <w:t xml:space="preserve">и извештаја службеника за јавне набавке бр. </w:t>
      </w:r>
      <w:r>
        <w:rPr>
          <w:rFonts w:ascii="Bookman Old Style" w:hAnsi="Bookman Old Style"/>
          <w:lang w:val="sr-RS"/>
        </w:rPr>
        <w:t>43/1</w:t>
      </w:r>
      <w:r>
        <w:rPr>
          <w:rFonts w:ascii="Bookman Old Style" w:hAnsi="Bookman Old Style"/>
          <w:lang w:val="sr-RS"/>
        </w:rPr>
        <w:t>од 1</w:t>
      </w:r>
      <w:r>
        <w:rPr>
          <w:rFonts w:ascii="Bookman Old Style" w:hAnsi="Bookman Old Style"/>
          <w:lang w:val="sr-RS"/>
        </w:rPr>
        <w:t>3</w:t>
      </w:r>
      <w:r>
        <w:rPr>
          <w:rFonts w:ascii="Bookman Old Style" w:hAnsi="Bookman Old Style"/>
          <w:lang w:val="sr-RS"/>
        </w:rPr>
        <w:t>.0</w:t>
      </w:r>
      <w:r>
        <w:rPr>
          <w:rFonts w:ascii="Bookman Old Style" w:hAnsi="Bookman Old Style"/>
          <w:lang w:val="sr-RS"/>
        </w:rPr>
        <w:t>2</w:t>
      </w:r>
      <w:r>
        <w:rPr>
          <w:rFonts w:ascii="Bookman Old Style" w:hAnsi="Bookman Old Style"/>
          <w:lang w:val="sr-RS"/>
        </w:rPr>
        <w:t>.202</w:t>
      </w:r>
      <w:r>
        <w:rPr>
          <w:rFonts w:ascii="Bookman Old Style" w:hAnsi="Bookman Old Style"/>
          <w:lang w:val="sr-RS"/>
        </w:rPr>
        <w:t>5</w:t>
      </w:r>
      <w:r>
        <w:rPr>
          <w:rFonts w:ascii="Bookman Old Style" w:hAnsi="Bookman Old Style"/>
          <w:lang w:val="sr-RS"/>
        </w:rPr>
        <w:t xml:space="preserve">. године, </w:t>
      </w:r>
    </w:p>
    <w:p>
      <w:pPr>
        <w:pStyle w:val="NoSpacing"/>
        <w:ind w:firstLine="709"/>
        <w:jc w:val="both"/>
        <w:rPr>
          <w:rFonts w:ascii="Bookman Old Style" w:hAnsi="Bookman Old Style"/>
          <w:sz w:val="16"/>
          <w:szCs w:val="16"/>
          <w:lang w:val="sr-RS"/>
        </w:rPr>
      </w:pPr>
      <w:r>
        <w:rPr>
          <w:rFonts w:ascii="Bookman Old Style" w:hAnsi="Bookman Old Style"/>
          <w:sz w:val="16"/>
          <w:szCs w:val="16"/>
          <w:lang w:val="sr-RS"/>
        </w:rPr>
      </w:r>
    </w:p>
    <w:p>
      <w:pPr>
        <w:pStyle w:val="NoSpacing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color w:val="C00000"/>
          <w:lang w:val="sr-RS"/>
        </w:rPr>
        <w:t xml:space="preserve">УГОВОР ЈЕ </w:t>
      </w:r>
      <w:r>
        <w:rPr>
          <w:rFonts w:ascii="Bookman Old Style" w:hAnsi="Bookman Old Style"/>
          <w:i/>
          <w:lang w:val="sr-RS"/>
        </w:rPr>
        <w:t>додељен понуђачу:</w:t>
      </w:r>
      <w:r>
        <w:rPr>
          <w:rFonts w:ascii="Bookman Old Style" w:hAnsi="Bookman Old Style"/>
          <w:lang w:val="sr-RS"/>
        </w:rPr>
        <w:t xml:space="preserve"> </w:t>
      </w:r>
      <w:r>
        <w:rPr>
          <w:rFonts w:ascii="Bookman Old Style" w:hAnsi="Bookman Old Style"/>
          <w:sz w:val="22"/>
          <w:szCs w:val="22"/>
          <w:lang w:val="sr-RS"/>
        </w:rPr>
        <w:t xml:space="preserve">„ </w:t>
      </w:r>
      <w:r>
        <w:rPr>
          <w:rFonts w:ascii="Bookman Old Style" w:hAnsi="Bookman Old Style"/>
          <w:sz w:val="22"/>
          <w:szCs w:val="22"/>
          <w:lang w:val="sr-RS"/>
        </w:rPr>
        <w:t>ХЕРО“ 22320 Инђија</w:t>
      </w:r>
      <w:r>
        <w:rPr>
          <w:rFonts w:ascii="Bookman Old Style" w:hAnsi="Bookman Old Style"/>
          <w:sz w:val="22"/>
          <w:szCs w:val="22"/>
          <w:lang w:val="sr-RS"/>
        </w:rPr>
        <w:t xml:space="preserve">, ул. </w:t>
      </w:r>
      <w:r>
        <w:rPr>
          <w:rFonts w:ascii="Bookman Old Style" w:hAnsi="Bookman Old Style"/>
          <w:sz w:val="22"/>
          <w:szCs w:val="22"/>
          <w:lang w:val="sr-RS"/>
        </w:rPr>
        <w:t xml:space="preserve">Бошка Бухе </w:t>
      </w:r>
      <w:r>
        <w:rPr>
          <w:rFonts w:ascii="Bookman Old Style" w:hAnsi="Bookman Old Style"/>
          <w:sz w:val="22"/>
          <w:szCs w:val="22"/>
          <w:lang w:val="sr-RS"/>
        </w:rPr>
        <w:t xml:space="preserve"> бр. 1</w:t>
      </w:r>
      <w:r>
        <w:rPr>
          <w:rFonts w:ascii="Bookman Old Style" w:hAnsi="Bookman Old Style"/>
          <w:sz w:val="22"/>
          <w:szCs w:val="22"/>
          <w:lang w:val="sr-RS"/>
        </w:rPr>
        <w:t>4</w:t>
      </w:r>
      <w:r>
        <w:rPr>
          <w:rFonts w:ascii="Bookman Old Style" w:hAnsi="Bookman Old Style"/>
          <w:sz w:val="22"/>
          <w:szCs w:val="22"/>
          <w:lang w:val="sr-RS"/>
        </w:rPr>
        <w:t xml:space="preserve">, </w:t>
      </w:r>
      <w:r>
        <w:rPr>
          <w:rFonts w:ascii="Bookman Old Style" w:hAnsi="Bookman Old Style"/>
          <w:sz w:val="22"/>
          <w:szCs w:val="22"/>
          <w:lang w:val="sr-RS"/>
        </w:rPr>
        <w:t>м.бр: 61823468, ПИБ:105918516.</w:t>
      </w:r>
    </w:p>
    <w:p>
      <w:pPr>
        <w:pStyle w:val="NoSpacing"/>
        <w:ind w:firstLine="70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</w:r>
    </w:p>
    <w:p>
      <w:pPr>
        <w:pStyle w:val="NoSpacing"/>
        <w:ind w:firstLine="709"/>
        <w:jc w:val="both"/>
        <w:rPr>
          <w:rFonts w:ascii="Bookman Old Style" w:hAnsi="Bookman Old Style"/>
          <w:lang w:val="sr-CS"/>
        </w:rPr>
      </w:pPr>
      <w:r>
        <w:rPr>
          <w:rFonts w:ascii="Bookman Old Style" w:hAnsi="Bookman Old Style"/>
        </w:rPr>
        <w:t>На основу члана</w:t>
      </w:r>
      <w:r>
        <w:rPr>
          <w:rFonts w:eastAsia="Times New Roman" w:ascii="Bookman Old Style" w:hAnsi="Bookman Old Style"/>
          <w:lang w:eastAsia="sr-Latn-CS"/>
        </w:rPr>
        <w:t xml:space="preserve"> </w:t>
      </w:r>
      <w:r>
        <w:rPr>
          <w:rFonts w:eastAsia="Arial" w:ascii="Bookman Old Style" w:hAnsi="Bookman Old Style"/>
          <w:lang w:eastAsia="sr-Latn-CS"/>
        </w:rPr>
        <w:t xml:space="preserve">58. и члана </w:t>
      </w:r>
      <w:r>
        <w:rPr>
          <w:rFonts w:ascii="Bookman Old Style" w:hAnsi="Bookman Old Style"/>
          <w:lang w:val="sr-RS"/>
        </w:rPr>
        <w:t>66. став. 3</w:t>
      </w:r>
      <w:r>
        <w:rPr>
          <w:rFonts w:ascii="Bookman Old Style" w:hAnsi="Bookman Old Style"/>
          <w:lang w:val="sr-CS"/>
        </w:rPr>
        <w:t xml:space="preserve"> </w:t>
      </w:r>
      <w:r>
        <w:rPr>
          <w:rFonts w:eastAsia="Arial" w:ascii="Bookman Old Style" w:hAnsi="Bookman Old Style"/>
          <w:lang w:val="sr-CS" w:eastAsia="sr-Latn-CS"/>
        </w:rPr>
        <w:t>Правилника о ближем уређивању поступка јавне набавке</w:t>
      </w:r>
      <w:r>
        <w:rPr>
          <w:rFonts w:eastAsia="Arial" w:ascii="Bookman Old Style" w:hAnsi="Bookman Old Style"/>
          <w:lang w:val="sr-RS" w:eastAsia="sr-Latn-CS"/>
        </w:rPr>
        <w:t xml:space="preserve"> </w:t>
      </w:r>
      <w:r>
        <w:rPr>
          <w:rFonts w:eastAsia="Arial" w:ascii="Bookman Old Style" w:hAnsi="Bookman Old Style"/>
          <w:lang w:val="sr-RS" w:eastAsia="sr-Latn-CS"/>
        </w:rPr>
        <w:t>ПУ „Моравски цвет“ Жабари</w:t>
      </w:r>
      <w:r>
        <w:rPr>
          <w:rFonts w:eastAsia="Arial" w:ascii="Bookman Old Style" w:hAnsi="Bookman Old Style"/>
          <w:lang w:val="sr-RS" w:eastAsia="sr-Latn-CS"/>
        </w:rPr>
        <w:t xml:space="preserve"> </w:t>
      </w:r>
      <w:r>
        <w:rPr>
          <w:rFonts w:eastAsia="Arial" w:ascii="Bookman Old Style" w:hAnsi="Bookman Old Style"/>
          <w:lang w:eastAsia="sr-Latn-CS"/>
        </w:rPr>
        <w:t xml:space="preserve"> број : </w:t>
      </w:r>
      <w:r>
        <w:rPr>
          <w:rFonts w:eastAsia="Arial" w:ascii="Bookman Old Style" w:hAnsi="Bookman Old Style"/>
          <w:lang w:val="sr-RS" w:eastAsia="sr-Latn-CS"/>
        </w:rPr>
        <w:t>641/</w:t>
      </w:r>
      <w:r>
        <w:rPr>
          <w:rFonts w:eastAsia="Arial" w:ascii="Bookman Old Style" w:hAnsi="Bookman Old Style"/>
          <w:lang w:eastAsia="sr-Latn-CS"/>
        </w:rPr>
        <w:t>202</w:t>
      </w:r>
      <w:r>
        <w:rPr>
          <w:rFonts w:eastAsia="Arial" w:ascii="Bookman Old Style" w:hAnsi="Bookman Old Style"/>
          <w:lang w:val="sr-RS" w:eastAsia="sr-Latn-CS"/>
        </w:rPr>
        <w:t>4</w:t>
      </w:r>
      <w:r>
        <w:rPr>
          <w:rFonts w:eastAsia="Arial" w:ascii="Bookman Old Style" w:hAnsi="Bookman Old Style"/>
          <w:lang w:eastAsia="sr-Latn-CS"/>
        </w:rPr>
        <w:t>)</w:t>
      </w:r>
      <w:r>
        <w:rPr>
          <w:rFonts w:eastAsia="Arial" w:ascii="Bookman Old Style" w:hAnsi="Bookman Old Style"/>
          <w:lang w:val="sr-RS" w:eastAsia="sr-Latn-CS"/>
        </w:rPr>
        <w:t>,</w:t>
      </w:r>
      <w:r>
        <w:rPr>
          <w:rFonts w:eastAsia="Arial" w:ascii="Bookman Old Style" w:hAnsi="Bookman Old Style"/>
          <w:lang w:eastAsia="sr-Latn-CS"/>
        </w:rPr>
        <w:t xml:space="preserve"> </w:t>
      </w:r>
      <w:r>
        <w:rPr>
          <w:rFonts w:ascii="Bookman Old Style" w:hAnsi="Bookman Old Style"/>
          <w:lang w:val="sr-CS"/>
        </w:rPr>
        <w:t>Наручилац је донео одлуку о додели уговора као у диспозитиву ове одлуке.</w:t>
      </w:r>
    </w:p>
    <w:p>
      <w:pPr>
        <w:pStyle w:val="NoSpacing"/>
        <w:ind w:firstLine="709"/>
        <w:jc w:val="both"/>
        <w:rPr>
          <w:rFonts w:ascii="Bookman Old Style" w:hAnsi="Bookman Old Style" w:eastAsia="Times New Roman"/>
          <w:b/>
          <w:sz w:val="16"/>
          <w:szCs w:val="16"/>
          <w:lang w:val="sr-CS"/>
        </w:rPr>
      </w:pPr>
      <w:r>
        <w:rPr>
          <w:rFonts w:eastAsia="Times New Roman" w:ascii="Bookman Old Style" w:hAnsi="Bookman Old Style"/>
          <w:b/>
          <w:sz w:val="16"/>
          <w:szCs w:val="16"/>
          <w:lang w:val="sr-CS"/>
        </w:rPr>
      </w:r>
    </w:p>
    <w:p>
      <w:pPr>
        <w:pStyle w:val="NoSpacing"/>
        <w:ind w:firstLine="709"/>
        <w:jc w:val="both"/>
        <w:rPr>
          <w:rFonts w:ascii="Bookman Old Style" w:hAnsi="Bookman Old Style" w:eastAsia="Times New Roman"/>
          <w:b/>
          <w:lang w:val="sr-CS"/>
        </w:rPr>
      </w:pPr>
      <w:r>
        <w:rPr>
          <w:rFonts w:eastAsia="Times New Roman" w:ascii="Bookman Old Style" w:hAnsi="Bookman Old Style"/>
          <w:b/>
          <w:lang w:val="sr-CS"/>
        </w:rPr>
      </w:r>
    </w:p>
    <w:p>
      <w:pPr>
        <w:pStyle w:val="Normal"/>
        <w:spacing w:lineRule="auto" w:line="240" w:before="0" w:afterAutospacing="0" w:after="0"/>
        <w:rPr>
          <w:rFonts w:ascii="Bookman Old Style" w:hAnsi="Bookman Old Style" w:eastAsia="Times New Roman"/>
          <w:b/>
          <w:u w:val="single"/>
          <w:lang w:val="sr-CS"/>
        </w:rPr>
      </w:pPr>
      <w:r>
        <w:rPr>
          <w:rFonts w:eastAsia="Times New Roman" w:ascii="Bookman Old Style" w:hAnsi="Bookman Old Style"/>
          <w:b/>
          <w:u w:val="single"/>
          <w:lang w:val="sr-CS"/>
        </w:rPr>
        <w:t>ПОУКА О ПРАВНОМ ЛЕКУ:</w:t>
      </w:r>
    </w:p>
    <w:p>
      <w:pPr>
        <w:pStyle w:val="NoSpacing"/>
        <w:jc w:val="both"/>
        <w:rPr>
          <w:rFonts w:ascii="Bookman Old Style" w:hAnsi="Bookman Old Style"/>
          <w:lang w:val="sr-CS"/>
        </w:rPr>
      </w:pPr>
      <w:r>
        <w:rPr>
          <w:rFonts w:eastAsia="Times New Roman" w:ascii="Bookman Old Style" w:hAnsi="Bookman Old Style"/>
          <w:lang w:val="sr-CS"/>
        </w:rPr>
        <w:t>Против ове одлуке није допуштена жалба.</w:t>
      </w:r>
    </w:p>
    <w:p>
      <w:pPr>
        <w:pStyle w:val="NoSpacing"/>
        <w:ind w:firstLine="709"/>
        <w:jc w:val="both"/>
        <w:rPr>
          <w:rFonts w:ascii="Bookman Old Style" w:hAnsi="Bookman Old Style" w:eastAsia="Times New Roman"/>
          <w:lang w:val="sr-CS"/>
        </w:rPr>
      </w:pPr>
      <w:r>
        <w:rPr>
          <w:rFonts w:eastAsia="Times New Roman" w:ascii="Bookman Old Style" w:hAnsi="Bookman Old Style"/>
          <w:lang w:val="sr-CS"/>
        </w:rPr>
      </w:r>
    </w:p>
    <w:p>
      <w:pPr>
        <w:pStyle w:val="NoSpacing"/>
        <w:ind w:firstLine="709"/>
        <w:jc w:val="both"/>
        <w:rPr>
          <w:rFonts w:ascii="Bookman Old Style" w:hAnsi="Bookman Old Style" w:eastAsia="Times New Roman"/>
          <w:lang w:val="sr-CS"/>
        </w:rPr>
      </w:pPr>
      <w:r>
        <w:rPr>
          <w:rFonts w:eastAsia="Times New Roman" w:ascii="Bookman Old Style" w:hAnsi="Bookman Old Style"/>
          <w:lang w:val="sr-CS"/>
        </w:rPr>
      </w:r>
    </w:p>
    <w:p>
      <w:pPr>
        <w:pStyle w:val="NoSpacing"/>
        <w:jc w:val="both"/>
        <w:rPr>
          <w:rFonts w:ascii="Bookman Old Style" w:hAnsi="Bookman Old Style" w:eastAsia="Times New Roman"/>
          <w:lang w:val="sr-CS"/>
        </w:rPr>
      </w:pPr>
      <w:r>
        <w:rPr>
          <w:rFonts w:eastAsia="Times New Roman" w:ascii="Bookman Old Style" w:hAnsi="Bookman Old Style"/>
          <w:lang w:val="sr-CS"/>
        </w:rPr>
        <w:t xml:space="preserve">У </w:t>
      </w:r>
      <w:r>
        <w:rPr>
          <w:rFonts w:eastAsia="Times New Roman" w:ascii="Bookman Old Style" w:hAnsi="Bookman Old Style"/>
          <w:lang w:val="sr-RS"/>
        </w:rPr>
        <w:t>Жабарима</w:t>
      </w:r>
      <w:r>
        <w:rPr>
          <w:rFonts w:eastAsia="Times New Roman" w:ascii="Bookman Old Style" w:hAnsi="Bookman Old Style"/>
          <w:lang w:val="sr-CS"/>
        </w:rPr>
        <w:t>:</w:t>
      </w:r>
      <w:r>
        <w:rPr>
          <w:rFonts w:eastAsia="Times New Roman" w:ascii="Bookman Old Style" w:hAnsi="Bookman Old Style"/>
          <w:lang w:val="sr-RS"/>
        </w:rPr>
        <w:t xml:space="preserve">                                                              </w:t>
      </w:r>
      <w:r>
        <w:rPr>
          <w:rFonts w:eastAsia="Times New Roman" w:ascii="Bookman Old Style" w:hAnsi="Bookman Old Style"/>
          <w:lang w:val="sr-RS"/>
        </w:rPr>
        <w:t>Директор</w:t>
      </w:r>
      <w:r>
        <w:rPr>
          <w:rFonts w:eastAsia="Times New Roman" w:ascii="Bookman Old Style" w:hAnsi="Bookman Old Style"/>
          <w:lang w:val="sr-RS"/>
        </w:rPr>
        <w:t xml:space="preserve">     </w:t>
      </w:r>
      <w:r>
        <w:rPr>
          <w:rFonts w:eastAsia="Times New Roman" w:ascii="Bookman Old Style" w:hAnsi="Bookman Old Style"/>
          <w:lang w:val="sr-RS"/>
        </w:rPr>
        <w:t>ПУ „ Моравски цвет“</w:t>
      </w:r>
      <w:r>
        <w:rPr>
          <w:rFonts w:eastAsia="Times New Roman" w:ascii="Bookman Old Style" w:hAnsi="Bookman Old Style"/>
          <w:lang w:val="sr-RS"/>
        </w:rPr>
        <w:t xml:space="preserve">      </w:t>
      </w:r>
      <w:r>
        <w:rPr>
          <w:rFonts w:eastAsia="Times New Roman" w:ascii="Bookman Old Style" w:hAnsi="Bookman Old Style"/>
          <w:lang w:val="sr-RS"/>
        </w:rPr>
        <w:t>Жабари</w:t>
      </w:r>
      <w:r>
        <w:rPr>
          <w:rFonts w:eastAsia="Times New Roman" w:ascii="Bookman Old Style" w:hAnsi="Bookman Old Style"/>
          <w:lang w:val="sr-RS"/>
        </w:rPr>
        <w:t xml:space="preserve">                                              </w:t>
      </w:r>
    </w:p>
    <w:p>
      <w:pPr>
        <w:pStyle w:val="NoSpacing"/>
        <w:jc w:val="both"/>
        <w:rPr>
          <w:rFonts w:ascii="Bookman Old Style" w:hAnsi="Bookman Old Style" w:eastAsia="Times New Roman"/>
          <w:lang w:val="sr-CS"/>
        </w:rPr>
      </w:pPr>
      <w:r>
        <w:rPr>
          <w:rFonts w:eastAsia="Times New Roman" w:ascii="Bookman Old Style" w:hAnsi="Bookman Old Style"/>
          <w:lang w:val="sr-RS"/>
        </w:rPr>
        <w:t>13</w:t>
      </w:r>
      <w:r>
        <w:rPr>
          <w:rFonts w:eastAsia="Times New Roman" w:ascii="Bookman Old Style" w:hAnsi="Bookman Old Style"/>
          <w:lang w:val="sr-RS"/>
        </w:rPr>
        <w:t>.0</w:t>
      </w:r>
      <w:r>
        <w:rPr>
          <w:rFonts w:eastAsia="Times New Roman" w:ascii="Bookman Old Style" w:hAnsi="Bookman Old Style"/>
          <w:lang w:val="sr-RS"/>
        </w:rPr>
        <w:t>2</w:t>
      </w:r>
      <w:r>
        <w:rPr>
          <w:rFonts w:eastAsia="Times New Roman" w:ascii="Bookman Old Style" w:hAnsi="Bookman Old Style"/>
          <w:lang w:val="sr-RS"/>
        </w:rPr>
        <w:t>.202</w:t>
      </w:r>
      <w:bookmarkStart w:id="0" w:name="_GoBack"/>
      <w:bookmarkEnd w:id="0"/>
      <w:r>
        <w:rPr>
          <w:rFonts w:eastAsia="Times New Roman" w:ascii="Bookman Old Style" w:hAnsi="Bookman Old Style"/>
          <w:lang w:val="sr-RS"/>
        </w:rPr>
        <w:t>5</w:t>
      </w:r>
      <w:r>
        <w:rPr>
          <w:rFonts w:eastAsia="Times New Roman" w:ascii="Bookman Old Style" w:hAnsi="Bookman Old Style"/>
          <w:lang w:val="sr-CS"/>
        </w:rPr>
        <w:t>. године</w:t>
      </w:r>
      <w:r>
        <w:rPr>
          <w:rFonts w:eastAsia="Times New Roman" w:ascii="Bookman Old Style" w:hAnsi="Bookman Old Style"/>
          <w:lang w:val="sr-RS"/>
        </w:rPr>
        <w:t xml:space="preserve">                                                                                                          </w:t>
      </w:r>
    </w:p>
    <w:p>
      <w:pPr>
        <w:pStyle w:val="NoSpacing"/>
        <w:ind w:firstLine="709"/>
        <w:jc w:val="both"/>
        <w:rPr>
          <w:rFonts w:ascii="Bookman Old Style" w:hAnsi="Bookman Old Style" w:eastAsia="Times New Roman"/>
        </w:rPr>
      </w:pPr>
      <w:r>
        <w:rPr>
          <w:rFonts w:eastAsia="Times New Roman" w:ascii="Bookman Old Style" w:hAnsi="Bookman Old Style"/>
          <w:lang w:val="sr-RS"/>
        </w:rPr>
        <w:t xml:space="preserve">                                                                          </w:t>
      </w:r>
      <w:r>
        <w:rPr>
          <w:rFonts w:eastAsia="Times New Roman" w:ascii="Bookman Old Style" w:hAnsi="Bookman Old Style"/>
          <w:b/>
          <w:i/>
          <w:lang w:val="sr-RS"/>
        </w:rPr>
        <w:t xml:space="preserve">                                                                 </w:t>
      </w:r>
      <w:r>
        <w:rPr>
          <w:rFonts w:eastAsia="Times New Roman" w:ascii="Bookman Old Style" w:hAnsi="Bookman Old Style"/>
          <w:lang w:val="sr-RS"/>
        </w:rPr>
        <w:t xml:space="preserve">                 </w:t>
      </w:r>
    </w:p>
    <w:p>
      <w:pPr>
        <w:pStyle w:val="NoSpacing"/>
        <w:ind w:firstLine="709"/>
        <w:jc w:val="center"/>
        <w:rPr>
          <w:rFonts w:ascii="Bookman Old Style" w:hAnsi="Bookman Old Style" w:eastAsia="Times New Roman"/>
          <w:b/>
          <w:i/>
          <w:i/>
        </w:rPr>
      </w:pPr>
      <w:r>
        <w:rPr>
          <w:rFonts w:eastAsia="Times New Roman" w:ascii="Bookman Old Style" w:hAnsi="Bookman Old Style"/>
          <w:b/>
          <w:i/>
          <w:lang w:val="sr-RS"/>
        </w:rPr>
        <w:t xml:space="preserve">                                                             </w:t>
      </w:r>
      <w:r>
        <w:rPr>
          <w:rFonts w:eastAsia="Times New Roman" w:ascii="Bookman Old Style" w:hAnsi="Bookman Old Style"/>
          <w:b/>
          <w:i/>
          <w:lang w:val="sr-RS"/>
        </w:rPr>
        <w:t>__</w:t>
      </w:r>
      <w:r>
        <w:rPr>
          <w:rFonts w:eastAsia="Times New Roman" w:ascii="Bookman Old Style" w:hAnsi="Bookman Old Style"/>
          <w:b/>
          <w:i/>
        </w:rPr>
        <w:t>__________________________________</w:t>
      </w:r>
    </w:p>
    <w:p>
      <w:pPr>
        <w:pStyle w:val="NoSpacing"/>
        <w:ind w:firstLine="709"/>
        <w:jc w:val="both"/>
        <w:rPr>
          <w:rFonts w:ascii="Bookman Old Style" w:hAnsi="Bookman Old Style" w:eastAsia="Arial"/>
          <w:lang w:eastAsia="sr-Latn-CS"/>
        </w:rPr>
      </w:pPr>
      <w:r>
        <w:rPr>
          <w:rFonts w:eastAsia="Times New Roman" w:ascii="Bookman Old Style" w:hAnsi="Bookman Old Style"/>
          <w:b/>
          <w:i/>
        </w:rPr>
        <w:t xml:space="preserve">                                                            </w:t>
      </w:r>
      <w:r>
        <w:rPr>
          <w:rFonts w:eastAsia="Times New Roman" w:ascii="Bookman Old Style" w:hAnsi="Bookman Old Style"/>
          <w:b/>
          <w:i/>
          <w:lang w:val="sr-RS"/>
        </w:rPr>
        <w:t xml:space="preserve"> </w:t>
      </w:r>
      <w:r>
        <w:rPr>
          <w:rFonts w:eastAsia="Times New Roman" w:ascii="Bookman Old Style" w:hAnsi="Bookman Old Style"/>
          <w:b/>
          <w:i/>
          <w:lang w:val="sr-RS"/>
        </w:rPr>
        <w:tab/>
        <w:tab/>
        <w:t xml:space="preserve">            </w:t>
      </w:r>
      <w:r>
        <w:rPr>
          <w:rFonts w:eastAsia="Times New Roman" w:ascii="Bookman Old Style" w:hAnsi="Bookman Old Style"/>
          <w:b/>
          <w:i/>
          <w:lang w:val="sr-RS"/>
        </w:rPr>
        <w:t>Весна Живковић</w:t>
      </w:r>
    </w:p>
    <w:sectPr>
      <w:type w:val="nextPage"/>
      <w:pgSz w:w="12240" w:h="15840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sr-Latn-RS" w:eastAsia="sr-Latn-R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348c"/>
    <w:pPr>
      <w:widowControl/>
      <w:bidi w:val="0"/>
      <w:spacing w:lineRule="auto" w:line="276" w:before="0" w:afterAutospacing="1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23452f"/>
    <w:rPr>
      <w:color w:val="0563C1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c46d2"/>
    <w:rPr>
      <w:rFonts w:ascii="Segoe UI" w:hAnsi="Segoe UI" w:cs="Segoe UI"/>
      <w:sz w:val="18"/>
      <w:szCs w:val="18"/>
      <w:lang w:val="en-US" w:eastAsia="en-US"/>
    </w:rPr>
  </w:style>
  <w:style w:type="character" w:styleId="ListParagraphChar" w:customStyle="1">
    <w:name w:val="List Paragraph Char"/>
    <w:link w:val="ListParagraph"/>
    <w:qFormat/>
    <w:rsid w:val="00513e98"/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NoSpacingChar" w:customStyle="1">
    <w:name w:val="No Spacing Char"/>
    <w:link w:val="NoSpacing"/>
    <w:qFormat/>
    <w:rsid w:val="00513e98"/>
    <w:rPr>
      <w:sz w:val="22"/>
      <w:szCs w:val="22"/>
      <w:lang w:val="sr-Latn-CS"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qFormat/>
    <w:rsid w:val="005941f5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sr-Latn-CS" w:eastAsia="en-US" w:bidi="ar-SA"/>
    </w:rPr>
  </w:style>
  <w:style w:type="paragraph" w:styleId="ListParagraph">
    <w:name w:val="List Paragraph"/>
    <w:basedOn w:val="Normal"/>
    <w:link w:val="ListParagraphChar"/>
    <w:qFormat/>
    <w:rsid w:val="0023452f"/>
    <w:pPr>
      <w:spacing w:lineRule="auto" w:line="240" w:before="0" w:afterAutospacing="0" w:after="0"/>
      <w:ind w:left="720" w:hanging="0"/>
      <w:contextualSpacing/>
    </w:pPr>
    <w:rPr>
      <w:rFonts w:ascii="Times New Roman" w:hAnsi="Times New Roman"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c46d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ffice@ehero.rs" TargetMode="External"/><Relationship Id="rId4" Type="http://schemas.openxmlformats.org/officeDocument/2006/relationships/hyperlink" Target="mailto:office@hero.co.rs" TargetMode="External"/><Relationship Id="rId5" Type="http://schemas.openxmlformats.org/officeDocument/2006/relationships/hyperlink" Target="mailto:office@ehero.rs" TargetMode="External"/><Relationship Id="rId6" Type="http://schemas.openxmlformats.org/officeDocument/2006/relationships/hyperlink" Target="mailto:office@hero.co.rs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НОВА СТРАНИЦА</Template>
  <TotalTime>311</TotalTime>
  <Application>LibreOffice/7.5.1.2$Windows_X86_64 LibreOffice_project/fcbaee479e84c6cd81291587d2ee68cba099e129</Application>
  <AppVersion>15.0000</AppVersion>
  <Pages>3</Pages>
  <Words>904</Words>
  <Characters>5104</Characters>
  <CharactersWithSpaces>6526</CharactersWithSpaces>
  <Paragraphs>65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2020-08-07T09:02:00Z</dcterms:created>
  <dc:creator>Milica</dc:creator>
  <dc:description/>
  <dc:language>sr-Latn-RS</dc:language>
  <cp:lastModifiedBy/>
  <cp:lastPrinted>2025-02-18T15:00:21Z</cp:lastPrinted>
  <dcterms:modified xsi:type="dcterms:W3CDTF">2025-02-18T14:57:25Z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